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EDB" w:rsidRDefault="00C80EDB" w:rsidP="00C80EDB">
      <w:pPr>
        <w:pStyle w:val="ShapkaDocumentu"/>
        <w:keepNext w:val="0"/>
        <w:keepLines w:val="0"/>
        <w:spacing w:before="360"/>
        <w:ind w:left="2835"/>
        <w:rPr>
          <w:rFonts w:ascii="Times New Roman" w:hAnsi="Times New Roman"/>
          <w:sz w:val="24"/>
          <w:szCs w:val="24"/>
        </w:rPr>
      </w:pPr>
      <w:bookmarkStart w:id="0" w:name="_GoBack"/>
      <w:bookmarkEnd w:id="0"/>
      <w:r w:rsidRPr="00D55C59">
        <w:rPr>
          <w:rFonts w:ascii="Times New Roman" w:hAnsi="Times New Roman"/>
          <w:sz w:val="24"/>
          <w:szCs w:val="24"/>
        </w:rPr>
        <w:t>ЗАТВЕРДЖЕНО</w:t>
      </w:r>
      <w:r w:rsidRPr="00D55C59">
        <w:rPr>
          <w:rFonts w:ascii="Times New Roman" w:hAnsi="Times New Roman"/>
          <w:sz w:val="24"/>
          <w:szCs w:val="24"/>
        </w:rPr>
        <w:br/>
        <w:t>постановою Кабінету Міністрів України</w:t>
      </w:r>
      <w:r w:rsidRPr="00D55C59">
        <w:rPr>
          <w:rFonts w:ascii="Times New Roman" w:hAnsi="Times New Roman"/>
          <w:sz w:val="24"/>
          <w:szCs w:val="24"/>
        </w:rPr>
        <w:br/>
        <w:t>від 5 липня 2019 р. № 690</w:t>
      </w:r>
      <w:r w:rsidRPr="00D55C59">
        <w:rPr>
          <w:rFonts w:ascii="Times New Roman" w:hAnsi="Times New Roman"/>
          <w:sz w:val="24"/>
          <w:szCs w:val="24"/>
        </w:rPr>
        <w:br/>
        <w:t xml:space="preserve">(в редакції постанови Кабінету Міністрів України </w:t>
      </w:r>
      <w:r w:rsidR="00DC71DE">
        <w:rPr>
          <w:rFonts w:ascii="Times New Roman" w:hAnsi="Times New Roman"/>
          <w:sz w:val="24"/>
          <w:szCs w:val="24"/>
        </w:rPr>
        <w:br/>
      </w:r>
      <w:r w:rsidRPr="00D55C59">
        <w:rPr>
          <w:rFonts w:ascii="Times New Roman" w:hAnsi="Times New Roman"/>
          <w:sz w:val="24"/>
          <w:szCs w:val="24"/>
        </w:rPr>
        <w:t>від 2 лютого 2022 р. № 85)</w:t>
      </w:r>
    </w:p>
    <w:p w:rsidR="00267B6D" w:rsidRPr="00D55C59" w:rsidRDefault="00267B6D" w:rsidP="00C80EDB">
      <w:pPr>
        <w:pStyle w:val="ShapkaDocumentu"/>
        <w:keepNext w:val="0"/>
        <w:keepLines w:val="0"/>
        <w:spacing w:before="360"/>
        <w:ind w:left="2835"/>
        <w:rPr>
          <w:rFonts w:ascii="Times New Roman" w:hAnsi="Times New Roman"/>
          <w:sz w:val="24"/>
          <w:szCs w:val="24"/>
        </w:rPr>
      </w:pPr>
    </w:p>
    <w:p w:rsidR="00C80EDB" w:rsidRPr="00D55C59" w:rsidRDefault="00C80EDB" w:rsidP="00C80EDB">
      <w:pPr>
        <w:pStyle w:val="a4"/>
        <w:keepNext w:val="0"/>
        <w:keepLines w:val="0"/>
        <w:spacing w:after="0"/>
        <w:rPr>
          <w:rFonts w:ascii="Times New Roman" w:hAnsi="Times New Roman"/>
          <w:b w:val="0"/>
          <w:sz w:val="24"/>
          <w:szCs w:val="24"/>
        </w:rPr>
      </w:pPr>
      <w:r w:rsidRPr="00D55C59">
        <w:rPr>
          <w:rFonts w:ascii="Times New Roman" w:hAnsi="Times New Roman"/>
          <w:b w:val="0"/>
          <w:sz w:val="24"/>
          <w:szCs w:val="24"/>
        </w:rPr>
        <w:t>ТИПОВИЙ ІНДИВІДУАЛЬНИЙ ДОГОВІР</w:t>
      </w:r>
      <w:r w:rsidRPr="00D55C59">
        <w:rPr>
          <w:rFonts w:ascii="Times New Roman" w:hAnsi="Times New Roman"/>
          <w:b w:val="0"/>
          <w:sz w:val="24"/>
          <w:szCs w:val="24"/>
        </w:rPr>
        <w:br/>
        <w:t xml:space="preserve">про надання послуг з централізованого водопостачання та централізованого водовідведення з обслуговуванням </w:t>
      </w:r>
      <w:proofErr w:type="spellStart"/>
      <w:r w:rsidRPr="00D55C59">
        <w:rPr>
          <w:rFonts w:ascii="Times New Roman" w:hAnsi="Times New Roman"/>
          <w:b w:val="0"/>
          <w:sz w:val="24"/>
          <w:szCs w:val="24"/>
        </w:rPr>
        <w:t>внутрішньобудинкових</w:t>
      </w:r>
      <w:proofErr w:type="spellEnd"/>
      <w:r w:rsidRPr="00D55C59">
        <w:rPr>
          <w:rFonts w:ascii="Times New Roman" w:hAnsi="Times New Roman"/>
          <w:b w:val="0"/>
          <w:sz w:val="24"/>
          <w:szCs w:val="24"/>
        </w:rPr>
        <w:t xml:space="preserve"> систем</w:t>
      </w:r>
    </w:p>
    <w:p w:rsidR="00705D8A" w:rsidRDefault="00705D8A" w:rsidP="00C80EDB">
      <w:pPr>
        <w:pStyle w:val="a3"/>
        <w:ind w:firstLine="0"/>
        <w:jc w:val="both"/>
        <w:rPr>
          <w:rFonts w:ascii="Times New Roman" w:hAnsi="Times New Roman"/>
          <w:sz w:val="24"/>
          <w:szCs w:val="24"/>
        </w:rPr>
      </w:pPr>
    </w:p>
    <w:p w:rsidR="00705D8A" w:rsidRPr="00D55C59" w:rsidRDefault="00705D8A" w:rsidP="00705D8A">
      <w:pPr>
        <w:pStyle w:val="a3"/>
        <w:ind w:firstLine="0"/>
        <w:jc w:val="both"/>
        <w:rPr>
          <w:rFonts w:ascii="Times New Roman" w:hAnsi="Times New Roman"/>
          <w:sz w:val="24"/>
          <w:szCs w:val="24"/>
        </w:rPr>
      </w:pPr>
      <w:proofErr w:type="spellStart"/>
      <w:r>
        <w:rPr>
          <w:rFonts w:ascii="Times New Roman" w:hAnsi="Times New Roman"/>
          <w:sz w:val="24"/>
          <w:szCs w:val="24"/>
        </w:rPr>
        <w:t>м.Заліщики</w:t>
      </w:r>
      <w:proofErr w:type="spellEnd"/>
      <w:r>
        <w:rPr>
          <w:rFonts w:ascii="Times New Roman" w:hAnsi="Times New Roman"/>
          <w:sz w:val="24"/>
          <w:szCs w:val="24"/>
        </w:rPr>
        <w:tab/>
      </w:r>
      <w:r w:rsidRPr="00D55C59">
        <w:rPr>
          <w:rFonts w:ascii="Times New Roman" w:hAnsi="Times New Roman"/>
          <w:sz w:val="24"/>
          <w:szCs w:val="24"/>
        </w:rPr>
        <w:t xml:space="preserve">              </w:t>
      </w:r>
      <w:r>
        <w:rPr>
          <w:rFonts w:ascii="Times New Roman" w:hAnsi="Times New Roman"/>
          <w:sz w:val="24"/>
          <w:szCs w:val="24"/>
        </w:rPr>
        <w:t xml:space="preserve">                                   </w:t>
      </w:r>
      <w:r w:rsidRPr="00D55C59">
        <w:rPr>
          <w:rFonts w:ascii="Times New Roman" w:hAnsi="Times New Roman"/>
          <w:sz w:val="24"/>
          <w:szCs w:val="24"/>
        </w:rPr>
        <w:t xml:space="preserve">   ___ _________ 20__ р.</w:t>
      </w:r>
    </w:p>
    <w:p w:rsidR="00705D8A" w:rsidRDefault="00705D8A" w:rsidP="00705D8A">
      <w:pPr>
        <w:pStyle w:val="a3"/>
        <w:widowControl w:val="0"/>
        <w:tabs>
          <w:tab w:val="left" w:pos="6195"/>
        </w:tabs>
        <w:spacing w:before="0" w:line="276" w:lineRule="auto"/>
        <w:ind w:firstLine="0"/>
        <w:jc w:val="both"/>
        <w:rPr>
          <w:rFonts w:ascii="Times New Roman" w:hAnsi="Times New Roman"/>
          <w:sz w:val="24"/>
          <w:szCs w:val="24"/>
        </w:rPr>
      </w:pPr>
    </w:p>
    <w:p w:rsidR="00705D8A" w:rsidRPr="000B7FB0" w:rsidRDefault="00705D8A" w:rsidP="00705D8A">
      <w:pPr>
        <w:pStyle w:val="a3"/>
        <w:widowControl w:val="0"/>
        <w:spacing w:before="0" w:line="276" w:lineRule="auto"/>
        <w:ind w:firstLine="0"/>
        <w:jc w:val="both"/>
        <w:rPr>
          <w:rFonts w:ascii="Times New Roman" w:hAnsi="Times New Roman"/>
          <w:sz w:val="20"/>
        </w:rPr>
      </w:pPr>
    </w:p>
    <w:p w:rsidR="00C80EDB" w:rsidRPr="00D55C59" w:rsidRDefault="00705D8A" w:rsidP="00705D8A">
      <w:pPr>
        <w:pStyle w:val="a3"/>
        <w:spacing w:before="0"/>
        <w:ind w:firstLine="0"/>
        <w:jc w:val="both"/>
        <w:rPr>
          <w:rFonts w:ascii="Times New Roman" w:hAnsi="Times New Roman"/>
          <w:sz w:val="24"/>
          <w:szCs w:val="24"/>
        </w:rPr>
      </w:pPr>
      <w:r>
        <w:rPr>
          <w:rFonts w:ascii="Times New Roman" w:hAnsi="Times New Roman"/>
          <w:b/>
          <w:sz w:val="24"/>
          <w:szCs w:val="24"/>
        </w:rPr>
        <w:t>Комуналь</w:t>
      </w:r>
      <w:r w:rsidRPr="005A3CF7">
        <w:rPr>
          <w:rFonts w:ascii="Times New Roman" w:hAnsi="Times New Roman"/>
          <w:b/>
          <w:sz w:val="24"/>
          <w:szCs w:val="24"/>
        </w:rPr>
        <w:t>не підприємство «Заліщицький Водоканал</w:t>
      </w:r>
      <w:r w:rsidRPr="005A3CF7">
        <w:rPr>
          <w:rFonts w:ascii="Times New Roman" w:hAnsi="Times New Roman"/>
          <w:sz w:val="24"/>
          <w:szCs w:val="24"/>
        </w:rPr>
        <w:t xml:space="preserve">»( далі </w:t>
      </w:r>
      <w:proofErr w:type="spellStart"/>
      <w:r w:rsidRPr="005A3CF7">
        <w:rPr>
          <w:rFonts w:ascii="Times New Roman" w:hAnsi="Times New Roman"/>
          <w:sz w:val="24"/>
          <w:szCs w:val="24"/>
        </w:rPr>
        <w:t>–виконавець</w:t>
      </w:r>
      <w:proofErr w:type="spellEnd"/>
      <w:r w:rsidRPr="005A3CF7">
        <w:rPr>
          <w:rFonts w:ascii="Times New Roman" w:hAnsi="Times New Roman"/>
          <w:sz w:val="24"/>
          <w:szCs w:val="24"/>
        </w:rPr>
        <w:t>)</w:t>
      </w:r>
      <w:r w:rsidRPr="005A3CF7">
        <w:rPr>
          <w:rFonts w:ascii="Times New Roman" w:hAnsi="Times New Roman"/>
          <w:b/>
          <w:sz w:val="24"/>
          <w:szCs w:val="24"/>
        </w:rPr>
        <w:t xml:space="preserve"> код </w:t>
      </w:r>
      <w:r w:rsidRPr="005A3CF7">
        <w:rPr>
          <w:rFonts w:ascii="Times New Roman" w:hAnsi="Times New Roman"/>
          <w:sz w:val="24"/>
          <w:szCs w:val="24"/>
        </w:rPr>
        <w:t xml:space="preserve">ЄДРПОУ 40395051 в особі директора Хом’яка Адама Степановича, який діє на підставі Статуту підприємства затвердженого рішенням </w:t>
      </w:r>
      <w:proofErr w:type="spellStart"/>
      <w:r w:rsidRPr="005A3CF7">
        <w:rPr>
          <w:rFonts w:ascii="Times New Roman" w:hAnsi="Times New Roman"/>
          <w:sz w:val="24"/>
          <w:szCs w:val="24"/>
        </w:rPr>
        <w:t>Заліщицької</w:t>
      </w:r>
      <w:proofErr w:type="spellEnd"/>
      <w:r w:rsidRPr="005A3CF7">
        <w:rPr>
          <w:rFonts w:ascii="Times New Roman" w:hAnsi="Times New Roman"/>
          <w:sz w:val="24"/>
          <w:szCs w:val="24"/>
        </w:rPr>
        <w:t xml:space="preserve"> міської ради №436 від 17.06.2016р</w:t>
      </w:r>
      <w:r w:rsidR="00361F54">
        <w:rPr>
          <w:rFonts w:ascii="Times New Roman" w:hAnsi="Times New Roman"/>
          <w:sz w:val="24"/>
          <w:szCs w:val="24"/>
        </w:rPr>
        <w:t xml:space="preserve"> та</w:t>
      </w:r>
    </w:p>
    <w:p w:rsidR="00C80EDB" w:rsidRPr="000B7FB0" w:rsidRDefault="00705D8A" w:rsidP="00C80EDB">
      <w:pPr>
        <w:pStyle w:val="a3"/>
        <w:spacing w:before="0"/>
        <w:jc w:val="both"/>
        <w:rPr>
          <w:rFonts w:ascii="Times New Roman" w:hAnsi="Times New Roman"/>
          <w:sz w:val="28"/>
          <w:szCs w:val="28"/>
        </w:rPr>
      </w:pPr>
      <w:r>
        <w:rPr>
          <w:rFonts w:ascii="Times New Roman" w:hAnsi="Times New Roman"/>
          <w:sz w:val="20"/>
        </w:rPr>
        <w:t xml:space="preserve"> </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(далі </w:t>
      </w:r>
      <w:r w:rsidR="00D55C59">
        <w:rPr>
          <w:rFonts w:ascii="Times New Roman" w:hAnsi="Times New Roman"/>
          <w:sz w:val="24"/>
          <w:szCs w:val="24"/>
        </w:rPr>
        <w:t>-</w:t>
      </w:r>
      <w:r w:rsidRPr="00D55C59">
        <w:rPr>
          <w:rFonts w:ascii="Times New Roman" w:hAnsi="Times New Roman"/>
          <w:sz w:val="24"/>
          <w:szCs w:val="24"/>
        </w:rPr>
        <w:t xml:space="preserve"> споживач) в особі _______________________________________</w:t>
      </w:r>
      <w:r w:rsidR="00DC71DE">
        <w:rPr>
          <w:rFonts w:ascii="Times New Roman" w:hAnsi="Times New Roman"/>
          <w:sz w:val="24"/>
          <w:szCs w:val="24"/>
        </w:rPr>
        <w:t>___________</w:t>
      </w:r>
      <w:r w:rsidRPr="00D55C59">
        <w:rPr>
          <w:rFonts w:ascii="Times New Roman" w:hAnsi="Times New Roman"/>
          <w:sz w:val="24"/>
          <w:szCs w:val="24"/>
        </w:rPr>
        <w:t>__,</w:t>
      </w:r>
    </w:p>
    <w:p w:rsidR="00C80EDB" w:rsidRPr="00D55C59" w:rsidRDefault="00C80EDB" w:rsidP="00C80EDB">
      <w:pPr>
        <w:pStyle w:val="a3"/>
        <w:spacing w:before="0"/>
        <w:jc w:val="both"/>
        <w:rPr>
          <w:rFonts w:ascii="Times New Roman" w:hAnsi="Times New Roman"/>
          <w:sz w:val="20"/>
        </w:rPr>
      </w:pPr>
      <w:r w:rsidRPr="00D55C59">
        <w:rPr>
          <w:rFonts w:ascii="Times New Roman" w:hAnsi="Times New Roman"/>
          <w:sz w:val="20"/>
        </w:rPr>
        <w:t xml:space="preserve">                                   (прізвище, ім’я та по батькові (за наявності) представника споживача)</w:t>
      </w:r>
    </w:p>
    <w:p w:rsidR="00C80EDB" w:rsidRPr="000B7FB0" w:rsidRDefault="00C80EDB" w:rsidP="00C80EDB">
      <w:pPr>
        <w:pStyle w:val="a3"/>
        <w:spacing w:before="100"/>
        <w:ind w:firstLine="0"/>
        <w:jc w:val="both"/>
        <w:rPr>
          <w:rFonts w:ascii="Times New Roman" w:hAnsi="Times New Roman"/>
          <w:sz w:val="28"/>
          <w:szCs w:val="28"/>
        </w:rPr>
      </w:pPr>
      <w:r w:rsidRPr="00DC71DE">
        <w:rPr>
          <w:rFonts w:ascii="Times New Roman" w:hAnsi="Times New Roman"/>
          <w:sz w:val="24"/>
          <w:szCs w:val="28"/>
        </w:rPr>
        <w:t>що діє на підставі</w:t>
      </w:r>
      <w:r w:rsidRPr="00DC71DE">
        <w:rPr>
          <w:rFonts w:ascii="Times New Roman" w:hAnsi="Times New Roman"/>
          <w:sz w:val="22"/>
          <w:szCs w:val="28"/>
        </w:rPr>
        <w:t xml:space="preserve"> </w:t>
      </w:r>
      <w:r w:rsidRPr="00DC71DE">
        <w:rPr>
          <w:rFonts w:ascii="Times New Roman" w:hAnsi="Times New Roman"/>
          <w:sz w:val="24"/>
          <w:szCs w:val="28"/>
        </w:rPr>
        <w:t>_____</w:t>
      </w:r>
      <w:r w:rsidR="00DC71DE" w:rsidRPr="00DC71DE">
        <w:rPr>
          <w:rFonts w:ascii="Times New Roman" w:hAnsi="Times New Roman"/>
          <w:sz w:val="24"/>
          <w:szCs w:val="28"/>
        </w:rPr>
        <w:t>___</w:t>
      </w:r>
      <w:r w:rsidRPr="00DC71DE">
        <w:rPr>
          <w:rFonts w:ascii="Times New Roman" w:hAnsi="Times New Roman"/>
          <w:sz w:val="24"/>
          <w:szCs w:val="28"/>
        </w:rPr>
        <w:t>________________________________________</w:t>
      </w:r>
      <w:r w:rsidR="00DC71DE">
        <w:rPr>
          <w:rFonts w:ascii="Times New Roman" w:hAnsi="Times New Roman"/>
          <w:sz w:val="24"/>
          <w:szCs w:val="28"/>
        </w:rPr>
        <w:t>_________</w:t>
      </w:r>
      <w:r w:rsidRPr="00DC71DE">
        <w:rPr>
          <w:rFonts w:ascii="Times New Roman" w:hAnsi="Times New Roman"/>
          <w:sz w:val="24"/>
          <w:szCs w:val="28"/>
        </w:rPr>
        <w:t>_,</w:t>
      </w:r>
    </w:p>
    <w:p w:rsidR="00C80EDB" w:rsidRPr="000B7FB0" w:rsidRDefault="00C80EDB" w:rsidP="00C80EDB">
      <w:pPr>
        <w:pStyle w:val="a3"/>
        <w:spacing w:before="0"/>
        <w:jc w:val="both"/>
        <w:rPr>
          <w:rFonts w:ascii="Times New Roman" w:hAnsi="Times New Roman"/>
          <w:sz w:val="20"/>
        </w:rPr>
      </w:pPr>
      <w:r w:rsidRPr="000B7FB0">
        <w:rPr>
          <w:rFonts w:ascii="Times New Roman" w:hAnsi="Times New Roman"/>
          <w:sz w:val="20"/>
        </w:rPr>
        <w:t xml:space="preserve">                                                           (найменування, дата, номер документа)</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 xml:space="preserve">з іншої сторони (далі </w:t>
      </w:r>
      <w:r w:rsidR="00D55C59">
        <w:rPr>
          <w:rFonts w:ascii="Times New Roman" w:hAnsi="Times New Roman"/>
          <w:sz w:val="24"/>
          <w:szCs w:val="24"/>
        </w:rPr>
        <w:t>-</w:t>
      </w:r>
      <w:r w:rsidRPr="00D55C59">
        <w:rPr>
          <w:rFonts w:ascii="Times New Roman" w:hAnsi="Times New Roman"/>
          <w:sz w:val="24"/>
          <w:szCs w:val="24"/>
        </w:rPr>
        <w:t xml:space="preserve"> сторони), уклали цей договір про таке.</w:t>
      </w:r>
    </w:p>
    <w:p w:rsidR="00C80EDB" w:rsidRPr="00D55C59" w:rsidRDefault="00C80EDB" w:rsidP="00C80EDB">
      <w:pPr>
        <w:spacing w:before="240" w:after="120"/>
        <w:jc w:val="center"/>
        <w:rPr>
          <w:rFonts w:ascii="Times New Roman" w:hAnsi="Times New Roman"/>
          <w:sz w:val="24"/>
          <w:szCs w:val="24"/>
        </w:rPr>
      </w:pPr>
      <w:r w:rsidRPr="00D55C59">
        <w:rPr>
          <w:rFonts w:ascii="Times New Roman" w:hAnsi="Times New Roman"/>
          <w:sz w:val="24"/>
          <w:szCs w:val="24"/>
        </w:rPr>
        <w:t>Предмет договору та перелік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sidR="00D55C59">
        <w:rPr>
          <w:rFonts w:ascii="Times New Roman" w:hAnsi="Times New Roman"/>
          <w:sz w:val="24"/>
          <w:szCs w:val="24"/>
        </w:rPr>
        <w:t>-</w:t>
      </w:r>
      <w:r w:rsidRPr="00D55C59">
        <w:rPr>
          <w:rFonts w:ascii="Times New Roman" w:hAnsi="Times New Roman"/>
          <w:sz w:val="24"/>
          <w:szCs w:val="24"/>
        </w:rPr>
        <w:t xml:space="preserve"> послуги) відповідної якості та здійснювати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До якості послуг встановлено такі вимоги:</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склад і якість </w:t>
      </w:r>
      <w:r w:rsidRPr="00D55C59">
        <w:rPr>
          <w:rFonts w:ascii="Times New Roman" w:hAnsi="Times New Roman"/>
          <w:sz w:val="24"/>
          <w:szCs w:val="24"/>
          <w:shd w:val="clear" w:color="auto" w:fill="FFFFFF"/>
        </w:rPr>
        <w:t xml:space="preserve">питної води повинні відповідати вимогам державних санітарних норм і правил </w:t>
      </w:r>
      <w:r w:rsidRPr="00D55C59">
        <w:rPr>
          <w:rFonts w:ascii="Times New Roman" w:hAnsi="Times New Roman"/>
          <w:sz w:val="24"/>
          <w:szCs w:val="24"/>
          <w:lang w:eastAsia="uk-UA"/>
        </w:rPr>
        <w:t>на питну воду</w:t>
      </w:r>
      <w:r w:rsidRPr="00D55C59">
        <w:rPr>
          <w:rFonts w:ascii="Times New Roman" w:hAnsi="Times New Roman"/>
          <w:sz w:val="24"/>
          <w:szCs w:val="24"/>
        </w:rPr>
        <w:t>;</w:t>
      </w:r>
    </w:p>
    <w:p w:rsidR="00705D8A" w:rsidRPr="00A03DD4" w:rsidRDefault="00C80EDB" w:rsidP="00705D8A">
      <w:pPr>
        <w:pStyle w:val="a3"/>
        <w:widowControl w:val="0"/>
        <w:jc w:val="both"/>
        <w:rPr>
          <w:rFonts w:ascii="Times New Roman" w:hAnsi="Times New Roman"/>
          <w:sz w:val="24"/>
          <w:szCs w:val="24"/>
          <w:lang w:val="ru-RU"/>
        </w:rPr>
      </w:pPr>
      <w:r w:rsidRPr="00D55C59">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55C59">
        <w:rPr>
          <w:rFonts w:ascii="Times New Roman" w:hAnsi="Times New Roman"/>
          <w:sz w:val="24"/>
          <w:szCs w:val="24"/>
        </w:rPr>
        <w:t xml:space="preserve"> і правилами, та розміщуватися на: </w:t>
      </w:r>
      <w:hyperlink r:id="rId4" w:history="1">
        <w:r w:rsidR="00705D8A" w:rsidRPr="005833A7">
          <w:rPr>
            <w:rStyle w:val="a7"/>
            <w:rFonts w:ascii="Times New Roman" w:hAnsi="Times New Roman"/>
            <w:sz w:val="24"/>
            <w:szCs w:val="24"/>
          </w:rPr>
          <w:t>http://zalrada.gov.ua/</w:t>
        </w:r>
      </w:hyperlink>
    </w:p>
    <w:p w:rsidR="00C80EDB" w:rsidRPr="00D55C59" w:rsidRDefault="00C80EDB" w:rsidP="00705D8A">
      <w:pPr>
        <w:pStyle w:val="a3"/>
        <w:spacing w:before="80"/>
        <w:jc w:val="both"/>
        <w:rPr>
          <w:rFonts w:ascii="Times New Roman" w:hAnsi="Times New Roman"/>
          <w:sz w:val="24"/>
          <w:szCs w:val="24"/>
        </w:rPr>
      </w:pPr>
      <w:r w:rsidRPr="00D55C59">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 xml:space="preserve">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 здійснюються виконавцем на підставі відповідного договору із співвласниками. Капітальний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що забезпечують надання послуги, здійснюється </w:t>
      </w:r>
      <w:r w:rsidRPr="00D55C59">
        <w:rPr>
          <w:rFonts w:ascii="Times New Roman" w:hAnsi="Times New Roman"/>
          <w:sz w:val="24"/>
          <w:szCs w:val="24"/>
        </w:rPr>
        <w:lastRenderedPageBreak/>
        <w:t xml:space="preserve">співвласниками чи залученими ними уповноваженими на виконання таких робіт особами за рахунок співвласників. </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2. Інформація про споживача: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1) адреса:</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вулиця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номер будинку _______, номер квартири (приміщення) 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населений пункт 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район ______________________________________________________,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область _____________________________________________________,</w:t>
      </w:r>
    </w:p>
    <w:p w:rsidR="00C80EDB" w:rsidRPr="00D55C59" w:rsidRDefault="00C80EDB" w:rsidP="00C80EDB">
      <w:pPr>
        <w:pStyle w:val="a3"/>
        <w:spacing w:before="60"/>
        <w:jc w:val="both"/>
        <w:rPr>
          <w:rFonts w:ascii="Times New Roman" w:hAnsi="Times New Roman"/>
          <w:sz w:val="24"/>
          <w:szCs w:val="24"/>
        </w:rPr>
      </w:pPr>
      <w:r w:rsidRPr="00D55C59">
        <w:rPr>
          <w:rFonts w:ascii="Times New Roman" w:hAnsi="Times New Roman"/>
          <w:sz w:val="24"/>
          <w:szCs w:val="24"/>
        </w:rPr>
        <w:t>індекс ______________________________________________________;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контактний номер телефону споживача _______________________;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кількість осіб, які фактично користуються послугою ____________;</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абонентський номер споживача _____________________________.</w:t>
      </w: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3. Будинок обладнано вузлом (вузлами) комерційного обліку централізованого водопостачання: </w:t>
      </w:r>
    </w:p>
    <w:tbl>
      <w:tblPr>
        <w:tblW w:w="5093" w:type="pct"/>
        <w:tblBorders>
          <w:top w:val="single" w:sz="4" w:space="0" w:color="auto"/>
          <w:bottom w:val="single" w:sz="4" w:space="0" w:color="auto"/>
          <w:insideH w:val="single" w:sz="4" w:space="0" w:color="auto"/>
          <w:insideV w:val="single" w:sz="4" w:space="0" w:color="auto"/>
        </w:tblBorders>
        <w:tblLook w:val="0000"/>
      </w:tblPr>
      <w:tblGrid>
        <w:gridCol w:w="815"/>
        <w:gridCol w:w="1884"/>
        <w:gridCol w:w="1535"/>
        <w:gridCol w:w="1398"/>
        <w:gridCol w:w="1239"/>
        <w:gridCol w:w="1653"/>
        <w:gridCol w:w="1005"/>
      </w:tblGrid>
      <w:tr w:rsidR="00C80EDB" w:rsidRPr="00D55C59" w:rsidTr="00DC6AF0">
        <w:tc>
          <w:tcPr>
            <w:tcW w:w="43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Поряд-ковий</w:t>
            </w:r>
            <w:proofErr w:type="spellEnd"/>
            <w:r w:rsidRPr="00D55C59">
              <w:rPr>
                <w:rFonts w:ascii="Times New Roman" w:hAnsi="Times New Roman"/>
                <w:sz w:val="24"/>
                <w:szCs w:val="24"/>
              </w:rPr>
              <w:t xml:space="preserve"> номер</w:t>
            </w:r>
          </w:p>
        </w:tc>
        <w:tc>
          <w:tcPr>
            <w:tcW w:w="992"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809"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w:t>
            </w:r>
            <w:r w:rsidRPr="00D55C59">
              <w:rPr>
                <w:rFonts w:ascii="Times New Roman" w:hAnsi="Times New Roman"/>
                <w:sz w:val="24"/>
                <w:szCs w:val="24"/>
              </w:rPr>
              <w:br/>
              <w:t>дату укладення договору</w:t>
            </w:r>
          </w:p>
        </w:tc>
        <w:tc>
          <w:tcPr>
            <w:tcW w:w="737"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628"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871"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531" w:type="pct"/>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rsidR="00C80EDB" w:rsidRPr="00D55C59" w:rsidRDefault="00C80EDB" w:rsidP="00C80EDB">
      <w:pPr>
        <w:rPr>
          <w:sz w:val="24"/>
          <w:szCs w:val="24"/>
        </w:rPr>
      </w:pPr>
    </w:p>
    <w:p w:rsidR="00C80EDB" w:rsidRPr="00D55C59" w:rsidRDefault="00C80EDB" w:rsidP="00C80EDB">
      <w:pPr>
        <w:spacing w:before="120" w:after="120"/>
        <w:ind w:firstLine="567"/>
        <w:jc w:val="both"/>
        <w:rPr>
          <w:rFonts w:ascii="Times New Roman" w:hAnsi="Times New Roman"/>
          <w:sz w:val="24"/>
          <w:szCs w:val="24"/>
        </w:rPr>
      </w:pPr>
      <w:r w:rsidRPr="00D55C59">
        <w:rPr>
          <w:rFonts w:ascii="Times New Roman" w:hAnsi="Times New Roman"/>
          <w:sz w:val="24"/>
          <w:szCs w:val="24"/>
        </w:rPr>
        <w:t xml:space="preserve">4. Приміщення споживача обладнане вузлом (вузлами) розподільного обліку централізованого водопостачання: </w:t>
      </w:r>
    </w:p>
    <w:tbl>
      <w:tblPr>
        <w:tblW w:w="9536" w:type="dxa"/>
        <w:tblInd w:w="25" w:type="dxa"/>
        <w:tblBorders>
          <w:top w:val="single" w:sz="4" w:space="0" w:color="auto"/>
          <w:bottom w:val="single" w:sz="4" w:space="0" w:color="auto"/>
          <w:insideH w:val="single" w:sz="4" w:space="0" w:color="auto"/>
          <w:insideV w:val="single" w:sz="4" w:space="0" w:color="auto"/>
        </w:tblBorders>
        <w:tblLook w:val="0000"/>
      </w:tblPr>
      <w:tblGrid>
        <w:gridCol w:w="809"/>
        <w:gridCol w:w="1736"/>
        <w:gridCol w:w="1534"/>
        <w:gridCol w:w="1397"/>
        <w:gridCol w:w="1358"/>
        <w:gridCol w:w="1631"/>
        <w:gridCol w:w="1071"/>
      </w:tblGrid>
      <w:tr w:rsidR="00C80EDB" w:rsidRPr="00D55C59" w:rsidTr="00DC6AF0">
        <w:tc>
          <w:tcPr>
            <w:tcW w:w="826"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Поряд-ковий</w:t>
            </w:r>
            <w:proofErr w:type="spellEnd"/>
            <w:r w:rsidRPr="00D55C59">
              <w:rPr>
                <w:rFonts w:ascii="Times New Roman" w:hAnsi="Times New Roman"/>
                <w:sz w:val="24"/>
                <w:szCs w:val="24"/>
              </w:rPr>
              <w:t xml:space="preserve"> номер</w:t>
            </w:r>
          </w:p>
        </w:tc>
        <w:tc>
          <w:tcPr>
            <w:tcW w:w="1781"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 xml:space="preserve">Заводський номер, найменування </w:t>
            </w:r>
            <w:r w:rsidRPr="00D55C59">
              <w:rPr>
                <w:rFonts w:ascii="Times New Roman" w:hAnsi="Times New Roman"/>
                <w:sz w:val="24"/>
                <w:szCs w:val="24"/>
              </w:rPr>
              <w:br/>
              <w:t xml:space="preserve">та умовне позначення </w:t>
            </w:r>
            <w:r w:rsidRPr="00D55C59">
              <w:rPr>
                <w:rFonts w:ascii="Times New Roman" w:hAnsi="Times New Roman"/>
                <w:sz w:val="24"/>
                <w:szCs w:val="24"/>
              </w:rPr>
              <w:br/>
              <w:t>типу засобу вимірювальної техніки</w:t>
            </w:r>
          </w:p>
        </w:tc>
        <w:tc>
          <w:tcPr>
            <w:tcW w:w="1498"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Показання засобу вимірювальної техніки на дату укладення договору</w:t>
            </w:r>
          </w:p>
        </w:tc>
        <w:tc>
          <w:tcPr>
            <w:tcW w:w="1344"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Місце встановлення</w:t>
            </w:r>
          </w:p>
        </w:tc>
        <w:tc>
          <w:tcPr>
            <w:tcW w:w="1385"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Дата останньої періодичної повірки</w:t>
            </w:r>
          </w:p>
        </w:tc>
        <w:tc>
          <w:tcPr>
            <w:tcW w:w="1610"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proofErr w:type="spellStart"/>
            <w:r w:rsidRPr="00D55C59">
              <w:rPr>
                <w:rFonts w:ascii="Times New Roman" w:hAnsi="Times New Roman"/>
                <w:sz w:val="24"/>
                <w:szCs w:val="24"/>
              </w:rPr>
              <w:t>Міжповірочний</w:t>
            </w:r>
            <w:proofErr w:type="spellEnd"/>
            <w:r w:rsidRPr="00D55C59">
              <w:rPr>
                <w:rFonts w:ascii="Times New Roman" w:hAnsi="Times New Roman"/>
                <w:sz w:val="24"/>
                <w:szCs w:val="24"/>
              </w:rPr>
              <w:t xml:space="preserve"> інтервал, років</w:t>
            </w:r>
          </w:p>
        </w:tc>
        <w:tc>
          <w:tcPr>
            <w:tcW w:w="1092" w:type="dxa"/>
            <w:tcMar>
              <w:top w:w="0" w:type="dxa"/>
              <w:left w:w="0" w:type="dxa"/>
              <w:bottom w:w="0" w:type="dxa"/>
              <w:right w:w="0" w:type="dxa"/>
            </w:tcMar>
            <w:vAlign w:val="center"/>
          </w:tcPr>
          <w:p w:rsidR="00C80EDB" w:rsidRPr="00D55C59" w:rsidRDefault="00C80EDB" w:rsidP="00DC6AF0">
            <w:pPr>
              <w:jc w:val="center"/>
              <w:rPr>
                <w:rFonts w:ascii="Times New Roman" w:hAnsi="Times New Roman"/>
                <w:sz w:val="24"/>
                <w:szCs w:val="24"/>
              </w:rPr>
            </w:pPr>
            <w:r w:rsidRPr="00D55C59">
              <w:rPr>
                <w:rFonts w:ascii="Times New Roman" w:hAnsi="Times New Roman"/>
                <w:sz w:val="24"/>
                <w:szCs w:val="24"/>
              </w:rPr>
              <w:t>Примітка</w:t>
            </w:r>
          </w:p>
        </w:tc>
      </w:tr>
    </w:tbl>
    <w:p w:rsidR="00C80EDB" w:rsidRPr="00D55C59" w:rsidRDefault="00C80EDB" w:rsidP="00C80EDB">
      <w:pPr>
        <w:pStyle w:val="a4"/>
        <w:keepNext w:val="0"/>
        <w:keepLines w:val="0"/>
        <w:widowControl w:val="0"/>
        <w:spacing w:before="360"/>
        <w:rPr>
          <w:rFonts w:ascii="Times New Roman" w:hAnsi="Times New Roman"/>
          <w:b w:val="0"/>
          <w:sz w:val="24"/>
          <w:szCs w:val="24"/>
        </w:rPr>
      </w:pPr>
      <w:r w:rsidRPr="00D55C59">
        <w:rPr>
          <w:rFonts w:ascii="Times New Roman" w:hAnsi="Times New Roman"/>
          <w:b w:val="0"/>
          <w:sz w:val="24"/>
          <w:szCs w:val="24"/>
        </w:rPr>
        <w:t>Порядок надання та вимоги до якості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5. Виконавець забезпечує постачання послуг безперервно з гарантованим рівнем безпеки та значенням тиску.</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6. Надання послуг здійснюється безперервно, крім часу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lastRenderedPageBreak/>
        <w:t>Послуга з централізованого водовідведення надається у мережі виконавця з мереж споживача за умови справності мереж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Виконавець забезпечує відповідність кількісних та якісних характеристик послуг вимогам пункту 1 цього договору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Контроль кількісних та якісних характеристик послуги здійснюється за показаннями вузла (вузлів) розподільного обліку централізованого водопостачання (у разі їх наявності).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факту аварії виконавцем або повідомлення споживачем виконавцю про аварію.</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виявлення несправності та/або недоліків в роботі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постачання послуг виконавець проводить аварійно-відновні роботи у строки, що передбачені Порядком обслуговування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теплопостачання, водопостачання, водовідведення та постачання гарячої води, затвердженим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15 серпня 2018 р. № 219, та відповідним договором із співвласниками на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що забезпечують надання послуг у багатоквартирному будинку.</w:t>
      </w:r>
    </w:p>
    <w:p w:rsidR="00C80EDB" w:rsidRPr="00D55C59" w:rsidRDefault="00C80EDB" w:rsidP="00C80EDB">
      <w:pPr>
        <w:pStyle w:val="a4"/>
        <w:keepNext w:val="0"/>
        <w:keepLines w:val="0"/>
        <w:widowControl w:val="0"/>
        <w:spacing w:before="120" w:after="0"/>
        <w:rPr>
          <w:rFonts w:ascii="Times New Roman" w:hAnsi="Times New Roman"/>
          <w:b w:val="0"/>
          <w:sz w:val="24"/>
          <w:szCs w:val="24"/>
        </w:rPr>
      </w:pPr>
      <w:r w:rsidRPr="00D55C59">
        <w:rPr>
          <w:rFonts w:ascii="Times New Roman" w:hAnsi="Times New Roman"/>
          <w:b w:val="0"/>
          <w:sz w:val="24"/>
          <w:szCs w:val="24"/>
        </w:rPr>
        <w:t>Облік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10.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55C59">
        <w:rPr>
          <w:rFonts w:ascii="Times New Roman" w:hAnsi="Times New Roman"/>
          <w:sz w:val="24"/>
          <w:szCs w:val="24"/>
        </w:rPr>
        <w:t>Мінрегіону</w:t>
      </w:r>
      <w:proofErr w:type="spellEnd"/>
      <w:r w:rsidRPr="00D55C59">
        <w:rPr>
          <w:rFonts w:ascii="Times New Roman" w:hAnsi="Times New Roman"/>
          <w:sz w:val="24"/>
          <w:szCs w:val="24"/>
        </w:rPr>
        <w:t xml:space="preserve"> від 22 листопада 2018 р. № 315 (далі </w:t>
      </w:r>
      <w:r w:rsidR="00D55C59">
        <w:rPr>
          <w:rFonts w:ascii="Times New Roman" w:hAnsi="Times New Roman"/>
          <w:sz w:val="24"/>
          <w:szCs w:val="24"/>
        </w:rPr>
        <w:t>-</w:t>
      </w:r>
      <w:r w:rsidRPr="00D55C59">
        <w:rPr>
          <w:rFonts w:ascii="Times New Roman" w:hAnsi="Times New Roman"/>
          <w:sz w:val="24"/>
          <w:szCs w:val="24"/>
        </w:rPr>
        <w:t xml:space="preserve"> Методика розподілу).</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Обсяг спожитої послуги з централізованого водовідведення визначається на рівні обсягів спожитих послуг з централізованого водопостачання та постачання гарячої води.</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lang w:eastAsia="uk-UA"/>
        </w:rPr>
        <w:t>Якщо будинок оснащено двома та більше вузлами комерційного обліку централізованого водопостачання відповідно</w:t>
      </w:r>
      <w:r w:rsidRPr="00D55C59">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у будинку визначається як сума показань таких вузлів обліку.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За рішенням співвласників багатоквартирного будинку розподіл послуг здійснюється для кожної окремої частини будинку, обладнаної вузлом комерційного обліку послуги.</w:t>
      </w:r>
    </w:p>
    <w:p w:rsidR="00C80EDB" w:rsidRPr="00D55C59" w:rsidRDefault="00C80EDB" w:rsidP="00C80EDB">
      <w:pPr>
        <w:widowControl w:val="0"/>
        <w:spacing w:before="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Одиницею вимірювання обсягу спожитих споживачем послуг </w:t>
      </w:r>
      <w:r w:rsidRPr="00D55C59">
        <w:rPr>
          <w:rFonts w:ascii="Times New Roman" w:hAnsi="Times New Roman"/>
          <w:sz w:val="24"/>
          <w:szCs w:val="24"/>
          <w:shd w:val="clear" w:color="auto" w:fill="FFFFFF"/>
        </w:rPr>
        <w:br/>
        <w:t xml:space="preserve">є </w:t>
      </w:r>
      <w:r w:rsidRPr="00D55C59">
        <w:rPr>
          <w:rFonts w:ascii="Times New Roman" w:hAnsi="Times New Roman"/>
          <w:sz w:val="24"/>
          <w:szCs w:val="24"/>
        </w:rPr>
        <w:t>куб. метр</w:t>
      </w:r>
      <w:r w:rsidRPr="00D55C59">
        <w:rPr>
          <w:rFonts w:ascii="Times New Roman" w:hAnsi="Times New Roman"/>
          <w:sz w:val="24"/>
          <w:szCs w:val="24"/>
          <w:shd w:val="clear" w:color="auto" w:fill="FFFFFF"/>
        </w:rPr>
        <w:t>.</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shd w:val="clear" w:color="auto" w:fill="FFFFFF"/>
        </w:rPr>
        <w:t xml:space="preserve">11. </w:t>
      </w:r>
      <w:r w:rsidRPr="00D55C59">
        <w:rPr>
          <w:rFonts w:ascii="Times New Roman" w:hAnsi="Times New Roman"/>
          <w:sz w:val="24"/>
          <w:szCs w:val="24"/>
        </w:rPr>
        <w:t>У разі коли будинок на дату укладення цього договору не обладнаний вузлом (вузлами) комерційного обліку, до встановлення такого вузла (вузлів) обліку обсяг споживання послуг у будинку визначається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12. У разі виходу з ладу або втрати вузла комерційного обліку до відновлення його роботи або заміни комерційний облік спожитих послуг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13. Початок періоду виходу з ладу вузла комерційного обліку визначається: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lastRenderedPageBreak/>
        <w:t xml:space="preserve">за даними електронного архіву </w:t>
      </w:r>
      <w:r w:rsidR="00D55C59">
        <w:rPr>
          <w:rFonts w:ascii="Times New Roman" w:hAnsi="Times New Roman"/>
          <w:sz w:val="24"/>
          <w:szCs w:val="24"/>
        </w:rPr>
        <w:t>-</w:t>
      </w:r>
      <w:r w:rsidRPr="00D55C59">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з дати, що настає за днем останнього періодичного огляду 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в разі відсутності електронного архіву.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15. На час відсутності вузла комерційного обліку у зв’язку з його ремонтом, повіркою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xml:space="preserve">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C80EDB" w:rsidRPr="00D55C59" w:rsidRDefault="00C80EDB" w:rsidP="00705D8A">
      <w:pPr>
        <w:pStyle w:val="a3"/>
        <w:widowControl w:val="0"/>
        <w:jc w:val="both"/>
        <w:rPr>
          <w:rFonts w:ascii="Times New Roman" w:hAnsi="Times New Roman"/>
          <w:sz w:val="20"/>
        </w:rPr>
      </w:pPr>
      <w:r w:rsidRPr="00D55C59">
        <w:rPr>
          <w:rFonts w:ascii="Times New Roman" w:hAnsi="Times New Roman"/>
          <w:sz w:val="24"/>
          <w:szCs w:val="24"/>
        </w:rPr>
        <w:t xml:space="preserve">16. Зняття показань засобів вимірювальної техніки вузла (вузлів) комерційного обліку здійснюється виконавцем щомісяця </w:t>
      </w:r>
      <w:r w:rsidR="00705D8A">
        <w:rPr>
          <w:rFonts w:ascii="Times New Roman" w:hAnsi="Times New Roman"/>
          <w:sz w:val="24"/>
          <w:szCs w:val="24"/>
        </w:rPr>
        <w:t xml:space="preserve">20 </w:t>
      </w:r>
      <w:r w:rsidRPr="00D55C59">
        <w:rPr>
          <w:rFonts w:ascii="Times New Roman" w:hAnsi="Times New Roman"/>
          <w:sz w:val="24"/>
          <w:szCs w:val="24"/>
        </w:rPr>
        <w:t xml:space="preserve">числа </w:t>
      </w:r>
      <w:r w:rsidR="00705D8A">
        <w:rPr>
          <w:rFonts w:ascii="Times New Roman" w:hAnsi="Times New Roman"/>
          <w:sz w:val="24"/>
          <w:szCs w:val="24"/>
        </w:rPr>
        <w:t xml:space="preserve">по 01  </w:t>
      </w:r>
      <w:r w:rsidRPr="00D55C59">
        <w:rPr>
          <w:rFonts w:ascii="Times New Roman" w:hAnsi="Times New Roman"/>
          <w:sz w:val="24"/>
          <w:szCs w:val="24"/>
        </w:rPr>
        <w:t xml:space="preserve"> в присутності с</w:t>
      </w:r>
      <w:r w:rsidR="00705D8A">
        <w:rPr>
          <w:rFonts w:ascii="Times New Roman" w:hAnsi="Times New Roman"/>
          <w:sz w:val="24"/>
          <w:szCs w:val="24"/>
        </w:rPr>
        <w:t>поживача або його представника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обсягів послуги, спожитої в будинку, приймається середньодобове споживання послуги за попередні 12 місяців, а у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послуги, але не менше 15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спожитих послуг у будинку та перерахунок із споживачем.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обсягів розподілених послуг окремим споживачам, але не більше ніж </w:t>
      </w:r>
      <w:r w:rsidRPr="00D55C59">
        <w:rPr>
          <w:rFonts w:ascii="Times New Roman" w:hAnsi="Times New Roman"/>
          <w:sz w:val="24"/>
          <w:szCs w:val="24"/>
        </w:rPr>
        <w:br/>
        <w:t>за 12 розрахункових періодів.</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lastRenderedPageBreak/>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Власник (співвласники) будівлі (багатоквартирного будинку) або </w:t>
      </w:r>
      <w:r w:rsidRPr="00D55C59">
        <w:rPr>
          <w:rFonts w:ascii="Times New Roman" w:hAnsi="Times New Roman"/>
          <w:sz w:val="24"/>
          <w:szCs w:val="24"/>
        </w:rPr>
        <w:br/>
        <w:t>його (їх) представники мають право доступу до місць установлення вузлів комерційного обліку для проведення перевірки схоронності та зняття показів.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19. Зняття показань засобів вимірювальної техніки вузла (вузлів) розподільного обліку послуги з централізованого водопостачання здійснюється щомісяця споживачем, крім випадків, коли зняття таких показань здійснюється виконавцем за допомогою систем дистанційного зняття показань або ______________________________________________.</w:t>
      </w:r>
    </w:p>
    <w:p w:rsidR="00C80EDB" w:rsidRPr="00D55C59" w:rsidRDefault="00C80EDB" w:rsidP="00C80EDB">
      <w:pPr>
        <w:pStyle w:val="a3"/>
        <w:widowControl w:val="0"/>
        <w:spacing w:before="0"/>
        <w:jc w:val="both"/>
        <w:rPr>
          <w:rFonts w:ascii="Times New Roman" w:hAnsi="Times New Roman"/>
          <w:sz w:val="20"/>
        </w:rPr>
      </w:pPr>
      <w:r w:rsidRPr="00D55C59">
        <w:rPr>
          <w:rFonts w:ascii="Times New Roman" w:hAnsi="Times New Roman"/>
          <w:sz w:val="20"/>
        </w:rPr>
        <w:t xml:space="preserve">                                                                            (зазначити інший спосіб)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зняття показань здійснює споживач, він щомісяця </w:t>
      </w:r>
      <w:r w:rsidRPr="00D55C59">
        <w:rPr>
          <w:rFonts w:ascii="Times New Roman" w:hAnsi="Times New Roman"/>
          <w:sz w:val="24"/>
          <w:szCs w:val="24"/>
        </w:rPr>
        <w:br/>
        <w:t xml:space="preserve">з </w:t>
      </w:r>
      <w:r w:rsidR="00705D8A">
        <w:rPr>
          <w:rFonts w:ascii="Times New Roman" w:hAnsi="Times New Roman"/>
          <w:sz w:val="24"/>
          <w:szCs w:val="24"/>
        </w:rPr>
        <w:t>20</w:t>
      </w:r>
      <w:r w:rsidRPr="00D55C59">
        <w:rPr>
          <w:rFonts w:ascii="Times New Roman" w:hAnsi="Times New Roman"/>
          <w:sz w:val="24"/>
          <w:szCs w:val="24"/>
        </w:rPr>
        <w:t xml:space="preserve"> по </w:t>
      </w:r>
      <w:r w:rsidR="00705D8A">
        <w:rPr>
          <w:rFonts w:ascii="Times New Roman" w:hAnsi="Times New Roman"/>
          <w:sz w:val="24"/>
          <w:szCs w:val="24"/>
        </w:rPr>
        <w:t xml:space="preserve">01 </w:t>
      </w:r>
      <w:r w:rsidRPr="00D55C59">
        <w:rPr>
          <w:rFonts w:ascii="Times New Roman" w:hAnsi="Times New Roman"/>
          <w:sz w:val="24"/>
          <w:szCs w:val="24"/>
        </w:rPr>
        <w:t>число передає показання вузлів розподільного обліку централізованого водопостачання виконавцю в один з таких способів: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за номером телефону, зазначеним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 адресу електронної пошти, зазначену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через електронну систему обліку розрахунків споживачів, зазначену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періодично, не менше одного разу на рік, проводить контрольне зняття показань вузлів розподільного обліку в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спожитих послуг та проведення перерахунку із споживачем.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і підписи сторін”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обсягу спожитих послуг у будинку та перерахунок із споживачем проводиться у тому розрахунковому періоді, в якому було отримано в установленому порядку інформацію про невідповідність обсягу розподілених послуг окремим споживачам обсягу, необхідному для розподілу, але не більш як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20.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вузла комерційного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опублікування на веб-сайті виконавця, зазначення в рахунках на оплату послуг та/або через електронну систему обліку розрахунків споживачів;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lastRenderedPageBreak/>
        <w:t xml:space="preserve">вузла розподільного обліку </w:t>
      </w:r>
      <w:r w:rsidR="00D55C59">
        <w:rPr>
          <w:rFonts w:ascii="Times New Roman" w:hAnsi="Times New Roman"/>
          <w:sz w:val="24"/>
          <w:szCs w:val="24"/>
        </w:rPr>
        <w:t>-</w:t>
      </w:r>
      <w:r w:rsidRPr="00D55C59">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21. У разі ненадання споживачем виконавцю у визначений сторонами строк показань вузла (вузлів) розподільного обліку, якщо такі показання зобов’язаний знімати споживач для цілей визначення обсягу послуг, спожитих споживачем, протягом трьох місяців приймається середньодобове споживання таким споживачем послуг за попередні 12 місяців, а в разі відсутності такої інформації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діб.</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D55C59">
        <w:rPr>
          <w:rFonts w:ascii="Times New Roman" w:hAnsi="Times New Roman"/>
          <w:sz w:val="24"/>
          <w:szCs w:val="24"/>
        </w:rPr>
        <w:t>недопуску</w:t>
      </w:r>
      <w:proofErr w:type="spellEnd"/>
      <w:r w:rsidRPr="00D55C5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спожитих послуг у будинку та перерахунок.</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Перерозподіл спожитих послуг у будинку та перерахунок із споживачем проводиться у тому розрахунковому періоді, в якому отримано у встановленому порядку інформацію про невідповідність обсягу розподілених послуг окремим споживачам обсягу, необхідному для розподілу, але не більше ніж за 12 розрахункових періодів.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22. Виконавець здійснює заміну та обслуговування вузла (вузлів) комерційного обліку, зокрема його (їх) огляд, опломбування/ </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23. Заміна та обслуговування вузла (вузлів) розподільного обліку, зокрема його (їх) огляд, опломбування/</w:t>
      </w:r>
      <w:proofErr w:type="spellStart"/>
      <w:r w:rsidRPr="00D55C59">
        <w:rPr>
          <w:rFonts w:ascii="Times New Roman" w:hAnsi="Times New Roman"/>
          <w:sz w:val="24"/>
          <w:szCs w:val="24"/>
        </w:rPr>
        <w:t>розпломбування</w:t>
      </w:r>
      <w:proofErr w:type="spellEnd"/>
      <w:r w:rsidRPr="00D55C59">
        <w:rPr>
          <w:rFonts w:ascii="Times New Roman" w:hAnsi="Times New Roman"/>
          <w:sz w:val="24"/>
          <w:szCs w:val="24"/>
        </w:rPr>
        <w:t>, ремонт (у тому числі демонтаж, транспортування і монтаж) та періодична повірка засобу вимірювальної техніки здійснюються за рахунок споживача.</w:t>
      </w:r>
    </w:p>
    <w:p w:rsidR="00C80EDB" w:rsidRPr="000B7FB0" w:rsidRDefault="00C80EDB" w:rsidP="00705D8A">
      <w:pPr>
        <w:pStyle w:val="a3"/>
        <w:widowControl w:val="0"/>
        <w:jc w:val="both"/>
        <w:rPr>
          <w:rFonts w:ascii="Times New Roman" w:hAnsi="Times New Roman"/>
          <w:sz w:val="20"/>
        </w:rPr>
      </w:pPr>
      <w:r w:rsidRPr="00D55C59">
        <w:rPr>
          <w:rFonts w:ascii="Times New Roman" w:hAnsi="Times New Roman"/>
          <w:sz w:val="24"/>
          <w:szCs w:val="24"/>
        </w:rPr>
        <w:t xml:space="preserve">24. Виконавець повідомляє споживачу про час та дату контрольного зняття показань засобів вузла (вузлів) розподільного обліку за </w:t>
      </w:r>
      <w:r w:rsidR="00705D8A">
        <w:rPr>
          <w:rFonts w:ascii="Times New Roman" w:hAnsi="Times New Roman"/>
          <w:sz w:val="24"/>
          <w:szCs w:val="24"/>
        </w:rPr>
        <w:t>10</w:t>
      </w:r>
      <w:r w:rsidRPr="00D55C59">
        <w:rPr>
          <w:rFonts w:ascii="Times New Roman" w:hAnsi="Times New Roman"/>
          <w:sz w:val="24"/>
          <w:szCs w:val="24"/>
        </w:rPr>
        <w:t xml:space="preserve"> днів </w:t>
      </w:r>
      <w:r w:rsidR="00705D8A">
        <w:rPr>
          <w:rFonts w:ascii="Times New Roman" w:hAnsi="Times New Roman"/>
          <w:sz w:val="24"/>
          <w:szCs w:val="24"/>
        </w:rPr>
        <w:t xml:space="preserve"> на дошці оголошень</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25.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 xml:space="preserve">Ціна та порядок оплати послуг, порядок та умови </w:t>
      </w:r>
      <w:r w:rsidRPr="00D55C59">
        <w:rPr>
          <w:rFonts w:ascii="Times New Roman" w:hAnsi="Times New Roman"/>
          <w:b w:val="0"/>
          <w:sz w:val="24"/>
          <w:szCs w:val="24"/>
        </w:rPr>
        <w:br/>
        <w:t xml:space="preserve">внесення змін до договору </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26. Споживач вносить однією сумою плату виконавцю, яка складається з:</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послугу, визначеної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sidR="00D55C59">
        <w:rPr>
          <w:rFonts w:ascii="Times New Roman" w:hAnsi="Times New Roman"/>
          <w:sz w:val="24"/>
          <w:szCs w:val="24"/>
        </w:rPr>
        <w:t>-</w:t>
      </w:r>
      <w:r w:rsidRPr="00D55C59">
        <w:rPr>
          <w:rFonts w:ascii="Times New Roman" w:hAnsi="Times New Roman"/>
          <w:sz w:val="24"/>
          <w:szCs w:val="24"/>
        </w:rPr>
        <w:t xml:space="preserve"> в редакції постанови Кабінету Міністрів України від 2 лютого 2022 р. № 85,</w:t>
      </w:r>
      <w:r w:rsidRPr="00D55C59">
        <w:rPr>
          <w:rFonts w:ascii="Times New Roman" w:hAnsi="Times New Roman"/>
          <w:sz w:val="24"/>
          <w:szCs w:val="24"/>
        </w:rPr>
        <w:br/>
        <w:t xml:space="preserve">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w:t>
      </w:r>
      <w:r w:rsidRPr="00D55C59">
        <w:rPr>
          <w:rFonts w:ascii="Times New Roman" w:hAnsi="Times New Roman"/>
          <w:sz w:val="24"/>
          <w:szCs w:val="24"/>
        </w:rPr>
        <w:lastRenderedPageBreak/>
        <w:t>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плати за абонентське обслуговування в розмірі:</w:t>
      </w:r>
    </w:p>
    <w:p w:rsidR="00C80EDB" w:rsidRPr="00D55C59" w:rsidRDefault="00C80EDB" w:rsidP="00C80EDB">
      <w:pPr>
        <w:pStyle w:val="a3"/>
        <w:widowControl w:val="0"/>
        <w:ind w:firstLine="0"/>
        <w:jc w:val="center"/>
        <w:rPr>
          <w:rFonts w:ascii="Times New Roman" w:hAnsi="Times New Roman"/>
          <w:sz w:val="24"/>
          <w:szCs w:val="24"/>
        </w:rPr>
      </w:pPr>
      <w:r w:rsidRPr="00D55C59">
        <w:rPr>
          <w:rFonts w:ascii="Times New Roman" w:hAnsi="Times New Roman"/>
          <w:sz w:val="24"/>
          <w:szCs w:val="24"/>
        </w:rPr>
        <w:t xml:space="preserve">________________________________________________________ гривень;  </w:t>
      </w:r>
    </w:p>
    <w:p w:rsidR="00C80EDB" w:rsidRPr="003A1CA3" w:rsidRDefault="00C80EDB" w:rsidP="00C80EDB">
      <w:pPr>
        <w:pStyle w:val="a3"/>
        <w:widowControl w:val="0"/>
        <w:spacing w:before="0"/>
        <w:ind w:firstLine="0"/>
        <w:jc w:val="center"/>
        <w:rPr>
          <w:rFonts w:ascii="Times New Roman" w:hAnsi="Times New Roman"/>
          <w:sz w:val="28"/>
          <w:szCs w:val="28"/>
        </w:rPr>
      </w:pPr>
      <w:r w:rsidRPr="000B7FB0">
        <w:rPr>
          <w:rFonts w:ascii="Times New Roman" w:hAnsi="Times New Roman"/>
          <w:sz w:val="20"/>
        </w:rPr>
        <w:t xml:space="preserve">(зазначити розмір плати, визначений виконавцем, але не вище граничного розміру, </w:t>
      </w:r>
      <w:r w:rsidRPr="000B7FB0">
        <w:rPr>
          <w:rFonts w:ascii="Times New Roman" w:hAnsi="Times New Roman"/>
          <w:sz w:val="20"/>
        </w:rPr>
        <w:br/>
        <w:t xml:space="preserve"> визначеного Кабінетом Міністрів України)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плати за технічне обслуговування та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в розмірі, що визначається договором між виконавцем та співвласниками від                    20   року.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27.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__________.</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споживачу з посиланням на рішення відповідного органу.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змін до цього договору. Виконавець зобов’язаний забезпечити їх оприлюднення на своєму офіційному</w:t>
      </w:r>
      <w:r w:rsidRPr="00D55C59">
        <w:rPr>
          <w:rFonts w:ascii="Times New Roman" w:hAnsi="Times New Roman"/>
          <w:sz w:val="24"/>
          <w:szCs w:val="24"/>
        </w:rPr>
        <w:br/>
        <w:t>веб-сайті.</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28. Розрахунковим періодом для оплати обсягу спожитих послуг є календарний місяць.</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Плата за абонентське обслуговування та плата за послуги нараховується щомісяця.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29. Виконавець формує та надає споживачу рахунок на оплату спожитих послуг не пізніше ніж за десять днів до граничного строку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C80EDB" w:rsidRPr="00D55C59" w:rsidRDefault="00C80EDB" w:rsidP="00C80EDB">
      <w:pPr>
        <w:pStyle w:val="a3"/>
        <w:widowControl w:val="0"/>
        <w:jc w:val="both"/>
        <w:rPr>
          <w:rFonts w:ascii="Times New Roman" w:hAnsi="Times New Roman"/>
          <w:sz w:val="24"/>
          <w:szCs w:val="24"/>
          <w:lang w:eastAsia="en-US"/>
        </w:rPr>
      </w:pPr>
      <w:r w:rsidRPr="00D55C59">
        <w:rPr>
          <w:rFonts w:ascii="Times New Roman" w:hAnsi="Times New Roman"/>
          <w:sz w:val="24"/>
          <w:szCs w:val="24"/>
        </w:rPr>
        <w:t>30.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спожиті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31. За бажанням споживача оплата послуг може здійснюватися шляхом внесення авансових платежів.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32.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w:t>
      </w:r>
      <w:r w:rsidRPr="00D55C59">
        <w:rPr>
          <w:rFonts w:ascii="Times New Roman" w:hAnsi="Times New Roman"/>
          <w:sz w:val="24"/>
          <w:szCs w:val="24"/>
        </w:rPr>
        <w:lastRenderedPageBreak/>
        <w:t xml:space="preserve">нарахованих споживачеві), а у разі відсутності такої заборгованості </w:t>
      </w:r>
      <w:r w:rsidR="00D55C59">
        <w:rPr>
          <w:rFonts w:ascii="Times New Roman" w:hAnsi="Times New Roman"/>
          <w:sz w:val="24"/>
          <w:szCs w:val="24"/>
        </w:rPr>
        <w:t>-</w:t>
      </w:r>
      <w:r w:rsidRPr="00D55C59">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33. У разі коли споживач вніс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D55C59">
        <w:rPr>
          <w:rFonts w:ascii="Times New Roman" w:hAnsi="Times New Roman"/>
          <w:sz w:val="24"/>
          <w:szCs w:val="24"/>
        </w:rPr>
        <w:t>-</w:t>
      </w:r>
      <w:r w:rsidRPr="00D55C59">
        <w:rPr>
          <w:rFonts w:ascii="Times New Roman" w:hAnsi="Times New Roman"/>
          <w:sz w:val="24"/>
          <w:szCs w:val="24"/>
        </w:rPr>
        <w:t xml:space="preserve"> у такому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першу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послуги;</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другу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абонентське обслуговування;</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в третю чергу </w:t>
      </w:r>
      <w:r w:rsidR="00D55C59">
        <w:rPr>
          <w:rFonts w:ascii="Times New Roman" w:hAnsi="Times New Roman"/>
          <w:sz w:val="24"/>
          <w:szCs w:val="24"/>
        </w:rPr>
        <w:t>-</w:t>
      </w:r>
      <w:r w:rsidRPr="00D55C59">
        <w:rPr>
          <w:rFonts w:ascii="Times New Roman" w:hAnsi="Times New Roman"/>
          <w:sz w:val="24"/>
          <w:szCs w:val="24"/>
        </w:rPr>
        <w:t xml:space="preserve"> в рахунок плати за обслуговування, поточний ремонт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централізованого водопостачання та централізованого водовідведення багатоквартирного будинку.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34. Споживач не звільняється від оплати послуг, отриманих ним до укладення цього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35. Плата за послуги не нараховується за час перерв, визначених частиною першою статті 16 Закону України “Про житлово-комунальні послуги”.</w:t>
      </w:r>
    </w:p>
    <w:p w:rsidR="00C80EDB" w:rsidRPr="00D55C59" w:rsidRDefault="00C80EDB" w:rsidP="00C80EDB">
      <w:pPr>
        <w:widowControl w:val="0"/>
        <w:spacing w:before="120" w:after="120"/>
        <w:jc w:val="center"/>
        <w:rPr>
          <w:rFonts w:ascii="Times New Roman" w:hAnsi="Times New Roman"/>
          <w:sz w:val="24"/>
          <w:szCs w:val="24"/>
        </w:rPr>
      </w:pPr>
      <w:r w:rsidRPr="00D55C59">
        <w:rPr>
          <w:rFonts w:ascii="Times New Roman" w:hAnsi="Times New Roman"/>
          <w:sz w:val="24"/>
          <w:szCs w:val="24"/>
        </w:rPr>
        <w:t xml:space="preserve">Права та обов’язки сторін </w:t>
      </w:r>
    </w:p>
    <w:p w:rsidR="00C80EDB" w:rsidRPr="00D55C59" w:rsidRDefault="00C80EDB" w:rsidP="00C80EDB">
      <w:pPr>
        <w:widowControl w:val="0"/>
        <w:spacing w:before="120"/>
        <w:ind w:firstLine="567"/>
        <w:jc w:val="both"/>
        <w:rPr>
          <w:rFonts w:ascii="Times New Roman" w:hAnsi="Times New Roman"/>
          <w:sz w:val="24"/>
          <w:szCs w:val="24"/>
        </w:rPr>
      </w:pPr>
      <w:r w:rsidRPr="00D55C59">
        <w:rPr>
          <w:rFonts w:ascii="Times New Roman" w:hAnsi="Times New Roman"/>
          <w:sz w:val="24"/>
          <w:szCs w:val="24"/>
        </w:rPr>
        <w:t>36. Споживач має право:</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на усунення протягом строку, встановленого договором або законодавством, виявлених недоліків у наданні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на обрання однієї з моделей організації договірних відносин з виконавцем;</w:t>
      </w:r>
    </w:p>
    <w:p w:rsidR="00A425FB" w:rsidRPr="00A425FB" w:rsidRDefault="00A425FB" w:rsidP="00C80EDB">
      <w:pPr>
        <w:pStyle w:val="a3"/>
        <w:jc w:val="both"/>
        <w:rPr>
          <w:rFonts w:ascii="Times New Roman" w:hAnsi="Times New Roman"/>
          <w:sz w:val="22"/>
          <w:szCs w:val="24"/>
        </w:rPr>
      </w:pPr>
      <w:r w:rsidRPr="00A425FB">
        <w:rPr>
          <w:rStyle w:val="st42"/>
          <w:rFonts w:ascii="Times New Roman" w:hAnsi="Times New Roman"/>
          <w:sz w:val="24"/>
        </w:rPr>
        <w:t xml:space="preserve">7) на </w:t>
      </w:r>
      <w:proofErr w:type="spellStart"/>
      <w:r w:rsidRPr="00A425FB">
        <w:rPr>
          <w:rStyle w:val="st42"/>
          <w:rFonts w:ascii="Times New Roman" w:hAnsi="Times New Roman"/>
          <w:sz w:val="24"/>
        </w:rPr>
        <w:t>неоплату</w:t>
      </w:r>
      <w:proofErr w:type="spellEnd"/>
      <w:r w:rsidRPr="00A425FB">
        <w:rPr>
          <w:rStyle w:val="st42"/>
          <w:rFonts w:ascii="Times New Roman" w:hAnsi="Times New Roman"/>
          <w:sz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w:t>
      </w:r>
      <w:r>
        <w:rPr>
          <w:rStyle w:val="st42"/>
          <w:rFonts w:ascii="Times New Roman" w:hAnsi="Times New Roman"/>
          <w:sz w:val="24"/>
        </w:rPr>
        <w:t>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отримувати від виконавця штраф у розмірі, визначеному договором, за перевищення нормативних строків проведення аварійно-відновних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9) на перевірку кількості та якості послуг у встановленому законодавством порядку;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10)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lastRenderedPageBreak/>
        <w:t>11) без додаткової оплати отримувати від виконавця або іншої особи, яка здійснює розподіл обсягів послуг, детальний розрахунок розподілу обсягу спожитих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13) звертатися до суду в разі порушення виконавцем умов договору.</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37. Споживач зобов’язаний:</w:t>
      </w:r>
    </w:p>
    <w:p w:rsidR="00C80EDB" w:rsidRPr="00D55C59" w:rsidRDefault="00C80EDB" w:rsidP="00C80EDB">
      <w:pPr>
        <w:pStyle w:val="a3"/>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 xml:space="preserve">1) раціонально використовувати питну воду, не допускати її витоку із </w:t>
      </w:r>
      <w:proofErr w:type="spellStart"/>
      <w:r w:rsidRPr="00D55C59">
        <w:rPr>
          <w:rFonts w:ascii="Times New Roman" w:hAnsi="Times New Roman"/>
          <w:sz w:val="24"/>
          <w:szCs w:val="24"/>
          <w:shd w:val="clear" w:color="auto" w:fill="FFFFFF"/>
        </w:rPr>
        <w:t>внутрішньобудинкових</w:t>
      </w:r>
      <w:proofErr w:type="spellEnd"/>
      <w:r w:rsidRPr="00D55C59">
        <w:rPr>
          <w:rFonts w:ascii="Times New Roman" w:hAnsi="Times New Roman"/>
          <w:sz w:val="24"/>
          <w:szCs w:val="24"/>
          <w:shd w:val="clear" w:color="auto" w:fill="FFFFFF"/>
        </w:rPr>
        <w:t xml:space="preserve"> </w:t>
      </w:r>
      <w:r w:rsidRPr="00D55C59">
        <w:rPr>
          <w:rFonts w:ascii="Times New Roman" w:hAnsi="Times New Roman"/>
          <w:color w:val="000000"/>
          <w:sz w:val="24"/>
          <w:szCs w:val="24"/>
        </w:rPr>
        <w:t>систем централізованого водопостачання</w:t>
      </w:r>
      <w:r w:rsidRPr="00D55C59">
        <w:rPr>
          <w:rFonts w:ascii="Times New Roman" w:hAnsi="Times New Roman"/>
          <w:sz w:val="24"/>
          <w:szCs w:val="24"/>
          <w:shd w:val="clear" w:color="auto" w:fill="FFFFFF"/>
        </w:rPr>
        <w:t>;</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укладати договір у порядку і випадках, визначених законом (у тому числі з урахуванням рішення співвласників багатоквартирного будинку щодо обраної моделі договірних відносин у багатоквартирному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своєчасно вживати заходів для усунення виявлених неполадок, пов’язаних з отриманням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забезпечувати цілісність обладнання вузлів обліку послуги відповідно до умов договору та не втручатися в їх роботу;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7) дотримуватися правил безпеки, зокрема пожежної та газової, санітарних норм;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8) допускати у своє житло (інший об’єкт нерухомого майна) виконавця або його представників у порядку, визначеному законом і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послуги у квартирі (приміщенні) багатоквартирного будинку;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D55C59">
        <w:rPr>
          <w:rFonts w:ascii="Times New Roman" w:hAnsi="Times New Roman"/>
          <w:sz w:val="24"/>
          <w:szCs w:val="24"/>
        </w:rPr>
        <w:t>внутрішньобудинкові</w:t>
      </w:r>
      <w:proofErr w:type="spellEnd"/>
      <w:r w:rsidRPr="00D55C59">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у разі несвоєчасного здійснення платежів за спожиті послуги сплачувати пеню в розмірах, установлених законом або договором, але не більше розміру, встановленого законом;</w:t>
      </w:r>
    </w:p>
    <w:p w:rsidR="00C80EDB" w:rsidRDefault="00C80EDB" w:rsidP="00C80EDB">
      <w:pPr>
        <w:pStyle w:val="a3"/>
        <w:jc w:val="both"/>
        <w:rPr>
          <w:rFonts w:ascii="Times New Roman" w:hAnsi="Times New Roman"/>
          <w:sz w:val="24"/>
          <w:szCs w:val="24"/>
        </w:rPr>
      </w:pPr>
      <w:r w:rsidRPr="00D55C59">
        <w:rPr>
          <w:rFonts w:ascii="Times New Roman" w:hAnsi="Times New Roman"/>
          <w:sz w:val="24"/>
          <w:szCs w:val="24"/>
        </w:rPr>
        <w:t>12) інформувати протягом місяця виконавця про зміну власника житла (іншого об’єкта нерухомого майна) шляхом надання виконавцю витягу або інформації з Реєстру речових прав на нерухоме майно та про фактичну кількість осіб, які постійно проживають у житлі споживача, у випадках та порядку, передбачених договором;</w:t>
      </w:r>
    </w:p>
    <w:p w:rsidR="00A425FB" w:rsidRPr="00A425FB" w:rsidRDefault="00A425FB" w:rsidP="00C80EDB">
      <w:pPr>
        <w:pStyle w:val="a3"/>
        <w:jc w:val="both"/>
        <w:rPr>
          <w:rFonts w:ascii="Times New Roman" w:hAnsi="Times New Roman"/>
          <w:sz w:val="24"/>
          <w:szCs w:val="24"/>
        </w:rPr>
      </w:pPr>
      <w:r w:rsidRPr="00A425FB">
        <w:rPr>
          <w:rStyle w:val="st42"/>
          <w:rFonts w:ascii="Times New Roman" w:hAnsi="Times New Roman"/>
          <w:sz w:val="24"/>
          <w:szCs w:val="24"/>
        </w:rPr>
        <w:lastRenderedPageBreak/>
        <w:t>12</w:t>
      </w:r>
      <w:r w:rsidRPr="00A425FB">
        <w:rPr>
          <w:rStyle w:val="st30"/>
          <w:rFonts w:ascii="Times New Roman" w:hAnsi="Times New Roman"/>
          <w:sz w:val="24"/>
          <w:szCs w:val="24"/>
        </w:rPr>
        <w:t>1</w:t>
      </w:r>
      <w:r w:rsidRPr="00A425FB">
        <w:rPr>
          <w:rStyle w:val="st42"/>
          <w:rFonts w:ascii="Times New Roman" w:hAnsi="Times New Roman"/>
          <w:sz w:val="24"/>
          <w:szCs w:val="24"/>
        </w:rPr>
        <w:t xml:space="preserve">)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A425FB">
        <w:rPr>
          <w:rStyle w:val="st42"/>
          <w:rFonts w:ascii="Times New Roman" w:hAnsi="Times New Roman"/>
          <w:sz w:val="24"/>
          <w:szCs w:val="24"/>
        </w:rPr>
        <w:t>неоплату</w:t>
      </w:r>
      <w:proofErr w:type="spellEnd"/>
      <w:r w:rsidRPr="00A425FB">
        <w:rPr>
          <w:rStyle w:val="st42"/>
          <w:rFonts w:ascii="Times New Roman" w:hAnsi="Times New Roman"/>
          <w:sz w:val="24"/>
          <w:szCs w:val="24"/>
        </w:rPr>
        <w:t xml:space="preserve"> вартості послуг у разі їх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ел</w:t>
      </w:r>
      <w:r>
        <w:rPr>
          <w:rStyle w:val="st42"/>
          <w:rFonts w:ascii="Times New Roman" w:hAnsi="Times New Roman"/>
          <w:sz w:val="24"/>
          <w:szCs w:val="24"/>
        </w:rPr>
        <w:t>ектронній або паперовій формі;</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надавати виконавцю або іншій особі, яка здійснює розподіл обсягів спожитих послуг, показання вузлів обліку, що забезпечують індивідуальний облік споживання послуги з централізованого водопостачання та з постачання гарячої води в квартирі (приміщенні) багатоквартирного будинку, в порядку та строки, визначені договором. </w:t>
      </w:r>
    </w:p>
    <w:p w:rsidR="00C80EDB" w:rsidRPr="00D55C59" w:rsidRDefault="00C80EDB" w:rsidP="00C80EDB">
      <w:pPr>
        <w:spacing w:before="120"/>
        <w:ind w:firstLine="567"/>
        <w:jc w:val="both"/>
        <w:rPr>
          <w:rFonts w:ascii="Times New Roman" w:hAnsi="Times New Roman"/>
          <w:sz w:val="24"/>
          <w:szCs w:val="24"/>
        </w:rPr>
      </w:pPr>
      <w:r w:rsidRPr="00D55C59">
        <w:rPr>
          <w:rFonts w:ascii="Times New Roman" w:hAnsi="Times New Roman"/>
          <w:sz w:val="24"/>
          <w:szCs w:val="24"/>
        </w:rPr>
        <w:t xml:space="preserve">38. Виконавець має право: </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 вимагати від споживача дотримання вимог правил експлуатації житлових та нежитлових приміщень у будинку, санітарно-гігієнічних правил і правил пожежної безпеки, нормативно-правових актів у сфері комунальних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3) доступу до будівель, приміщень і споруд, у яких встановлено вузли комерційного обліку, для проведення перевірки схоронності таких вузлів обліку та зняття показань засобів вимірювальної техніки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4) доступу до приміщень, в яких встановлено вузли розподільного обліку послуги, за показаннями яких здійснюється її розподіл (у разі, коли виконавець здійснює розподіл обсягів послуг, визначених за допомогою вузла комерційного обліку, між споживачами), у порядку, визначеному законом та умовами договору;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5) доступу до житла, інших об’єктів нерухомого майна споживача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обліку, що забезпечують індивідуальний облік споживання послуг у квартирах (приміщеннях) багатоквартирного будинку, в порядку, визначеному законом та умовами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звертатися до суду в разі порушення споживачем умов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7) отримувати інформацію від споживача про зміну власника житла (іншого об’єкта нерухомого майна) шляхом надання йому витягу або інформації з Реєстру речових прав на нерухоме майно, фактичну кількість осіб, які постійно проживають у житлі споживача, у випадках та порядку, передбачених договором;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8) створювати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9) обмежити (припинити) надання послуг у разі їх </w:t>
      </w:r>
      <w:proofErr w:type="spellStart"/>
      <w:r w:rsidRPr="00D55C59">
        <w:rPr>
          <w:rFonts w:ascii="Times New Roman" w:hAnsi="Times New Roman"/>
          <w:sz w:val="24"/>
          <w:szCs w:val="24"/>
        </w:rPr>
        <w:t>неоплати</w:t>
      </w:r>
      <w:proofErr w:type="spellEnd"/>
      <w:r w:rsidRPr="00D55C59">
        <w:rPr>
          <w:rFonts w:ascii="Times New Roman" w:hAnsi="Times New Roman"/>
          <w:sz w:val="24"/>
          <w:szCs w:val="24"/>
        </w:rPr>
        <w:t xml:space="preserve"> або оплати не в повному обсязі в порядку і строки, встановлені законом та договором, крім випадків, коли якість та/або кількість таких послуг не відповідає умовам договору</w:t>
      </w:r>
      <w:r w:rsidR="00DC71DE">
        <w:rPr>
          <w:rFonts w:ascii="Times New Roman" w:hAnsi="Times New Roman"/>
          <w:sz w:val="24"/>
          <w:szCs w:val="24"/>
        </w:rPr>
        <w:t xml:space="preserve"> </w:t>
      </w:r>
      <w:r w:rsidR="00DC71DE" w:rsidRPr="00DC71DE">
        <w:rPr>
          <w:rStyle w:val="st42"/>
          <w:rFonts w:ascii="Times New Roman" w:hAnsi="Times New Roman"/>
          <w:sz w:val="24"/>
        </w:rPr>
        <w:t>та/або якщо заборона щодо обмеження (припинення) надання послуги передбачена актами законодавства</w:t>
      </w:r>
      <w:r w:rsidRPr="00D55C59">
        <w:rPr>
          <w:rFonts w:ascii="Times New Roman" w:hAnsi="Times New Roman"/>
          <w:sz w:val="24"/>
          <w:szCs w:val="24"/>
        </w:rPr>
        <w:t>;</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на відшкодування збитків у разі виявлення втручання у системи централізованого водопостачання та централізованого водовідведення з боку споживача, які призвели до перебоїв у технологічному процесі постачання послуг, що документально підтверджено та доведено у встановленому законом порядку.</w:t>
      </w:r>
    </w:p>
    <w:p w:rsidR="00C80EDB" w:rsidRPr="00D55C59" w:rsidRDefault="00C80EDB" w:rsidP="00DC71DE">
      <w:pPr>
        <w:spacing w:before="120" w:after="120"/>
        <w:ind w:firstLine="567"/>
        <w:jc w:val="both"/>
        <w:rPr>
          <w:rFonts w:ascii="Times New Roman" w:hAnsi="Times New Roman"/>
          <w:sz w:val="24"/>
          <w:szCs w:val="24"/>
        </w:rPr>
      </w:pPr>
      <w:r w:rsidRPr="00D55C59">
        <w:rPr>
          <w:rFonts w:ascii="Times New Roman" w:hAnsi="Times New Roman"/>
          <w:sz w:val="24"/>
          <w:szCs w:val="24"/>
        </w:rPr>
        <w:lastRenderedPageBreak/>
        <w:t xml:space="preserve">39. Виконавець зобов’язаний: </w:t>
      </w:r>
    </w:p>
    <w:p w:rsidR="00C80EDB" w:rsidRPr="00D55C59" w:rsidRDefault="00C80EDB" w:rsidP="00DC71DE">
      <w:pPr>
        <w:pStyle w:val="a3"/>
        <w:spacing w:after="120"/>
        <w:jc w:val="both"/>
        <w:rPr>
          <w:rFonts w:ascii="Times New Roman" w:hAnsi="Times New Roman"/>
          <w:sz w:val="24"/>
          <w:szCs w:val="24"/>
        </w:rPr>
      </w:pPr>
      <w:r w:rsidRPr="00D55C59">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централізованого водовідведення (аварійні ситуації);</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централізованого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C80EDB" w:rsidRPr="00D55C59" w:rsidRDefault="00C80EDB" w:rsidP="00DC71DE">
      <w:pPr>
        <w:spacing w:before="120" w:after="120"/>
        <w:ind w:firstLine="567"/>
        <w:jc w:val="both"/>
        <w:rPr>
          <w:rFonts w:ascii="Times New Roman" w:hAnsi="Times New Roman"/>
          <w:sz w:val="24"/>
          <w:szCs w:val="24"/>
          <w:shd w:val="clear" w:color="auto" w:fill="FFFFFF"/>
        </w:rPr>
      </w:pPr>
      <w:r w:rsidRPr="00D55C59">
        <w:rPr>
          <w:rFonts w:ascii="Times New Roman" w:hAnsi="Times New Roman"/>
          <w:sz w:val="24"/>
          <w:szCs w:val="24"/>
          <w:shd w:val="clear" w:color="auto" w:fill="FFFFFF"/>
        </w:rPr>
        <w:t>4) подавати воду для протипожежних потреб;</w:t>
      </w:r>
    </w:p>
    <w:p w:rsidR="00C80EDB" w:rsidRPr="00D55C59" w:rsidRDefault="00C80EDB" w:rsidP="00DC71DE">
      <w:pPr>
        <w:pStyle w:val="a3"/>
        <w:spacing w:after="120"/>
        <w:jc w:val="both"/>
        <w:rPr>
          <w:rFonts w:ascii="Times New Roman" w:hAnsi="Times New Roman"/>
          <w:sz w:val="24"/>
          <w:szCs w:val="24"/>
        </w:rPr>
      </w:pPr>
      <w:r w:rsidRPr="00D55C59">
        <w:rPr>
          <w:rFonts w:ascii="Times New Roman" w:hAnsi="Times New Roman"/>
          <w:sz w:val="24"/>
          <w:szCs w:val="24"/>
        </w:rPr>
        <w:t>5) готувати, укладати та переукладати із споживачем договір відповідно до обраної співвласниками моделі договірних відносин;</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6) без додаткової оплати надавати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7) у </w:t>
      </w:r>
      <w:proofErr w:type="spellStart"/>
      <w:r w:rsidRPr="00D55C59">
        <w:rPr>
          <w:rFonts w:ascii="Times New Roman" w:hAnsi="Times New Roman"/>
          <w:sz w:val="24"/>
          <w:szCs w:val="24"/>
        </w:rPr>
        <w:t>міжопалювальний</w:t>
      </w:r>
      <w:proofErr w:type="spellEnd"/>
      <w:r w:rsidRPr="00D55C59">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 з урахуванням моделі укладених договорів;</w:t>
      </w:r>
    </w:p>
    <w:p w:rsidR="00C80EDB"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8) розглядати у визначений законодавством строк претензії та скарги споживачів, у визначених законом випадках </w:t>
      </w:r>
      <w:r w:rsidR="00D55C59">
        <w:rPr>
          <w:rFonts w:ascii="Times New Roman" w:hAnsi="Times New Roman"/>
          <w:sz w:val="24"/>
          <w:szCs w:val="24"/>
        </w:rPr>
        <w:t>-</w:t>
      </w:r>
      <w:r w:rsidRPr="00D55C59">
        <w:rPr>
          <w:rFonts w:ascii="Times New Roman" w:hAnsi="Times New Roman"/>
          <w:sz w:val="24"/>
          <w:szCs w:val="24"/>
        </w:rPr>
        <w:t xml:space="preserve"> управителів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C71DE" w:rsidRPr="00DC71DE" w:rsidRDefault="00DC71DE" w:rsidP="00C80EDB">
      <w:pPr>
        <w:pStyle w:val="a3"/>
        <w:widowControl w:val="0"/>
        <w:jc w:val="both"/>
        <w:rPr>
          <w:rFonts w:ascii="Times New Roman" w:hAnsi="Times New Roman"/>
          <w:sz w:val="24"/>
          <w:szCs w:val="24"/>
        </w:rPr>
      </w:pPr>
      <w:r w:rsidRPr="00DC71DE">
        <w:rPr>
          <w:rStyle w:val="st42"/>
          <w:rFonts w:ascii="Times New Roman" w:hAnsi="Times New Roman"/>
          <w:sz w:val="24"/>
          <w:szCs w:val="24"/>
        </w:rPr>
        <w:t>8</w:t>
      </w:r>
      <w:r w:rsidRPr="00DC71DE">
        <w:rPr>
          <w:rStyle w:val="st30"/>
          <w:rFonts w:ascii="Times New Roman" w:hAnsi="Times New Roman"/>
          <w:sz w:val="24"/>
          <w:szCs w:val="24"/>
        </w:rPr>
        <w:t>1</w:t>
      </w:r>
      <w:r w:rsidRPr="00DC71DE">
        <w:rPr>
          <w:rStyle w:val="st42"/>
          <w:rFonts w:ascii="Times New Roman" w:hAnsi="Times New Roman"/>
          <w:sz w:val="24"/>
          <w:szCs w:val="24"/>
        </w:rPr>
        <w:t xml:space="preserve">) здійснювати перерахування розміру нарахованої плати за послуги та/або </w:t>
      </w:r>
      <w:proofErr w:type="spellStart"/>
      <w:r w:rsidRPr="00DC71DE">
        <w:rPr>
          <w:rStyle w:val="st42"/>
          <w:rFonts w:ascii="Times New Roman" w:hAnsi="Times New Roman"/>
          <w:sz w:val="24"/>
          <w:szCs w:val="24"/>
        </w:rPr>
        <w:t>ненарахування</w:t>
      </w:r>
      <w:proofErr w:type="spellEnd"/>
      <w:r w:rsidRPr="00DC71DE">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підтвердженн</w:t>
      </w:r>
      <w:r>
        <w:rPr>
          <w:rStyle w:val="st42"/>
          <w:rFonts w:ascii="Times New Roman" w:hAnsi="Times New Roman"/>
          <w:sz w:val="24"/>
          <w:szCs w:val="24"/>
        </w:rPr>
        <w:t>я відповідно до умов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11) своєчасно реагувати на виклики споживачів, підписувати акти-претензії, вести облік вимог (претензій) споживачів у зв’язку з порушенням порядку надання послуг;</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 xml:space="preserve">13) здійснювати розподіл </w:t>
      </w:r>
      <w:proofErr w:type="spellStart"/>
      <w:r w:rsidRPr="00D55C59">
        <w:rPr>
          <w:rFonts w:ascii="Times New Roman" w:hAnsi="Times New Roman"/>
          <w:sz w:val="24"/>
          <w:szCs w:val="24"/>
        </w:rPr>
        <w:t>загальнобудинкового</w:t>
      </w:r>
      <w:proofErr w:type="spellEnd"/>
      <w:r w:rsidRPr="00D55C59">
        <w:rPr>
          <w:rFonts w:ascii="Times New Roman" w:hAnsi="Times New Roman"/>
          <w:sz w:val="24"/>
          <w:szCs w:val="24"/>
        </w:rPr>
        <w:t xml:space="preserve"> обсягу послуг між співвласниками багатоквартирного будинку згідно з Методикою розподілу;</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14) інформувати споживачів про намір зміни цін/тарифів на послуги відповідно до законодавства;</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lastRenderedPageBreak/>
        <w:t xml:space="preserve">15) контролювати дотримання установлених </w:t>
      </w:r>
      <w:proofErr w:type="spellStart"/>
      <w:r w:rsidRPr="00D55C59">
        <w:rPr>
          <w:rFonts w:ascii="Times New Roman" w:hAnsi="Times New Roman"/>
          <w:sz w:val="24"/>
          <w:szCs w:val="24"/>
        </w:rPr>
        <w:t>міжповірочних</w:t>
      </w:r>
      <w:proofErr w:type="spellEnd"/>
      <w:r w:rsidRPr="00D55C59">
        <w:rPr>
          <w:rFonts w:ascii="Times New Roman" w:hAnsi="Times New Roman"/>
          <w:sz w:val="24"/>
          <w:szCs w:val="24"/>
        </w:rPr>
        <w:t xml:space="preserve"> інтервалів для засобів вимірювальної техніки;</w:t>
      </w:r>
    </w:p>
    <w:p w:rsidR="00C80EDB" w:rsidRPr="00D55C59" w:rsidRDefault="00C80EDB" w:rsidP="00C80EDB">
      <w:pPr>
        <w:pStyle w:val="a3"/>
        <w:jc w:val="both"/>
        <w:rPr>
          <w:rFonts w:ascii="Times New Roman" w:hAnsi="Times New Roman"/>
          <w:sz w:val="24"/>
          <w:szCs w:val="24"/>
        </w:rPr>
      </w:pPr>
      <w:r w:rsidRPr="00D55C59">
        <w:rPr>
          <w:rFonts w:ascii="Times New Roman" w:hAnsi="Times New Roman"/>
          <w:sz w:val="24"/>
          <w:szCs w:val="24"/>
        </w:rPr>
        <w:t>16) інформувати управителя, уповноважений орган управління об’єднання співвласників багатоквартирного будинку, правління житлово-будівельного кооперативу, з якими укладено відповідний договір,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17)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B0757E"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18) 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B0757E" w:rsidRPr="00B0757E" w:rsidRDefault="00C80EDB" w:rsidP="00B0757E">
      <w:pPr>
        <w:pStyle w:val="a4"/>
        <w:keepNext w:val="0"/>
        <w:keepLines w:val="0"/>
        <w:widowControl w:val="0"/>
        <w:spacing w:after="120"/>
        <w:rPr>
          <w:rFonts w:asciiTheme="minorHAnsi" w:hAnsiTheme="minorHAnsi"/>
        </w:rPr>
      </w:pPr>
      <w:r w:rsidRPr="00D55C59">
        <w:rPr>
          <w:rFonts w:ascii="Times New Roman" w:hAnsi="Times New Roman"/>
          <w:b w:val="0"/>
          <w:sz w:val="24"/>
          <w:szCs w:val="24"/>
        </w:rPr>
        <w:t>Відповідальність сторін за порушення договору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40. Сторони несуть відповідальність за невиконання умов цього договору відповідно до цього договору або закону.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41. У разі несвоєчасного здійснення платежів споживач зобов’язаний сплатити пеню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 xml:space="preserve">42. Виконавець має право обмежити (припинити) надання послуг споживачеві у разі непогашення в повному обсязі заборгованості з оплати спожитих послуг. </w:t>
      </w:r>
    </w:p>
    <w:p w:rsidR="00C80EDB" w:rsidRPr="00D55C59" w:rsidRDefault="00C80EDB" w:rsidP="00C80EDB">
      <w:pPr>
        <w:pStyle w:val="a3"/>
        <w:widowControl w:val="0"/>
        <w:jc w:val="both"/>
        <w:rPr>
          <w:rFonts w:ascii="Times New Roman" w:hAnsi="Times New Roman"/>
          <w:sz w:val="24"/>
          <w:szCs w:val="24"/>
        </w:rPr>
      </w:pPr>
      <w:r w:rsidRPr="00D55C59">
        <w:rPr>
          <w:rFonts w:ascii="Times New Roman" w:hAnsi="Times New Roman"/>
          <w:sz w:val="24"/>
          <w:szCs w:val="24"/>
        </w:rPr>
        <w:t>Виконавець надсилає споживачеві рекомендованим листом (з повідомленням про вручення) та шляхом повідомлення споживачеві через його особистий кабінет або в інший спосіб ________________________________</w:t>
      </w:r>
      <w:r w:rsidR="00DC71DE">
        <w:rPr>
          <w:rFonts w:ascii="Times New Roman" w:hAnsi="Times New Roman"/>
          <w:sz w:val="24"/>
          <w:szCs w:val="24"/>
        </w:rPr>
        <w:t>________________________________________</w:t>
      </w:r>
    </w:p>
    <w:p w:rsidR="00C80EDB" w:rsidRPr="00B0757E" w:rsidRDefault="00C80EDB" w:rsidP="00DC71DE">
      <w:pPr>
        <w:pStyle w:val="a3"/>
        <w:widowControl w:val="0"/>
        <w:spacing w:before="0"/>
        <w:ind w:firstLine="0"/>
        <w:jc w:val="center"/>
        <w:rPr>
          <w:rFonts w:ascii="Times New Roman" w:hAnsi="Times New Roman"/>
          <w:sz w:val="20"/>
          <w:szCs w:val="24"/>
        </w:rPr>
      </w:pPr>
      <w:r w:rsidRPr="00B0757E">
        <w:rPr>
          <w:rFonts w:ascii="Times New Roman" w:hAnsi="Times New Roman"/>
          <w:sz w:val="20"/>
          <w:szCs w:val="24"/>
        </w:rPr>
        <w:t>(зазначити спосіб повідомлення)</w:t>
      </w:r>
    </w:p>
    <w:p w:rsidR="00C80EDB" w:rsidRPr="00D55C59" w:rsidRDefault="00C80EDB" w:rsidP="00C80EDB">
      <w:pPr>
        <w:pStyle w:val="a3"/>
        <w:ind w:firstLine="0"/>
        <w:jc w:val="both"/>
        <w:rPr>
          <w:rFonts w:ascii="Times New Roman" w:hAnsi="Times New Roman"/>
          <w:sz w:val="24"/>
          <w:szCs w:val="24"/>
        </w:rPr>
      </w:pPr>
      <w:r w:rsidRPr="00D55C59">
        <w:rPr>
          <w:rFonts w:ascii="Times New Roman" w:hAnsi="Times New Roman"/>
          <w:sz w:val="24"/>
          <w:szCs w:val="24"/>
        </w:rPr>
        <w:t>попередження про те, що у разі непогашення ним заборгованості надання послуг може бути обмежене (припинене).</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t>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C80EDB" w:rsidRPr="00D55C59" w:rsidRDefault="00C80EDB" w:rsidP="00C80EDB">
      <w:pPr>
        <w:pStyle w:val="a3"/>
        <w:spacing w:before="80"/>
        <w:jc w:val="both"/>
        <w:rPr>
          <w:rFonts w:ascii="Times New Roman" w:hAnsi="Times New Roman"/>
          <w:sz w:val="24"/>
          <w:szCs w:val="24"/>
        </w:rPr>
      </w:pPr>
      <w:r w:rsidRPr="00D55C59">
        <w:rPr>
          <w:rFonts w:ascii="Times New Roman" w:hAnsi="Times New Roman"/>
          <w:sz w:val="24"/>
          <w:szCs w:val="24"/>
        </w:rPr>
        <w:lastRenderedPageBreak/>
        <w:t>43.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Витрати виконавця з обмеження (припинення) надання послуг та з відновлення їх постачання у випадках, передбачених цим пунктом, покладаються на споживача, якому здійснювалося обмеження надання послуг, відповідно до кошторису витрат на відновлення надання послуг, складеного виконавцем.</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 xml:space="preserve">44.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sidR="00D55C59">
        <w:rPr>
          <w:rFonts w:ascii="Times New Roman" w:hAnsi="Times New Roman"/>
          <w:sz w:val="24"/>
          <w:szCs w:val="24"/>
        </w:rPr>
        <w:t>-</w:t>
      </w:r>
      <w:r w:rsidRPr="00D55C59">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(за винятком нормативних строків проведення аварійно-відновних робіт або періоду, протягом якого здійснювалися ліквідація або усунення виявлених неполадок, пов’язаних з отриманням послуг, що виникли з вини споживача).</w:t>
      </w:r>
    </w:p>
    <w:p w:rsidR="00C80EDB" w:rsidRPr="00D55C59" w:rsidRDefault="00C80EDB" w:rsidP="00C80EDB">
      <w:pPr>
        <w:pStyle w:val="a3"/>
        <w:widowControl w:val="0"/>
        <w:spacing w:before="80"/>
        <w:jc w:val="both"/>
        <w:rPr>
          <w:rFonts w:ascii="Times New Roman" w:hAnsi="Times New Roman"/>
          <w:sz w:val="24"/>
          <w:szCs w:val="24"/>
        </w:rPr>
      </w:pPr>
      <w:r w:rsidRPr="00D55C59">
        <w:rPr>
          <w:rFonts w:ascii="Times New Roman" w:hAnsi="Times New Roman"/>
          <w:sz w:val="24"/>
          <w:szCs w:val="24"/>
        </w:rPr>
        <w:t>45. Оформлення претензій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C80EDB" w:rsidRPr="00D55C59" w:rsidRDefault="00C80EDB" w:rsidP="00C80EDB">
      <w:pPr>
        <w:pStyle w:val="a3"/>
        <w:widowControl w:val="0"/>
        <w:spacing w:before="80"/>
        <w:jc w:val="both"/>
        <w:rPr>
          <w:rFonts w:ascii="Times New Roman" w:hAnsi="Times New Roman"/>
          <w:spacing w:val="-4"/>
          <w:sz w:val="24"/>
          <w:szCs w:val="24"/>
        </w:rPr>
      </w:pPr>
      <w:r w:rsidRPr="00D55C59">
        <w:rPr>
          <w:rFonts w:ascii="Times New Roman" w:hAnsi="Times New Roman"/>
          <w:sz w:val="24"/>
          <w:szCs w:val="24"/>
        </w:rPr>
        <w:t xml:space="preserve">Перевірка відповідності якості надання послуг проводиться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w:t>
      </w:r>
      <w:r w:rsidRPr="00D55C59">
        <w:rPr>
          <w:rFonts w:ascii="Times New Roman" w:hAnsi="Times New Roman"/>
          <w:sz w:val="24"/>
          <w:szCs w:val="24"/>
        </w:rPr>
        <w:br/>
      </w:r>
      <w:r w:rsidRPr="00D55C59">
        <w:rPr>
          <w:rFonts w:ascii="Times New Roman" w:hAnsi="Times New Roman"/>
          <w:spacing w:val="-4"/>
          <w:sz w:val="24"/>
          <w:szCs w:val="24"/>
        </w:rPr>
        <w:t>27 грудня 2018 р. № 1145 (Офіційний вісник України, 2019 р., № 4, ст. 133).</w:t>
      </w:r>
    </w:p>
    <w:p w:rsidR="00C80EDB" w:rsidRPr="00D55C59" w:rsidRDefault="00C80EDB" w:rsidP="00C80EDB">
      <w:pPr>
        <w:pStyle w:val="a3"/>
        <w:widowControl w:val="0"/>
        <w:spacing w:before="80"/>
        <w:jc w:val="both"/>
        <w:rPr>
          <w:rFonts w:ascii="Times New Roman" w:hAnsi="Times New Roman"/>
          <w:sz w:val="24"/>
          <w:szCs w:val="24"/>
        </w:rPr>
      </w:pP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зобов’язаний прибути на виклик споживача для проведення перевірки якості надання послуг у строк _________________, але не пізніше ніж протягом однієї доби з моменту отримання відповідного повідомлення споживача.</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 xml:space="preserve">46. Виконавець не несе відповідальності за ненадання послуг, надання їх не в повному обсязі або неналежної якості, якщо доведе, що на межі </w:t>
      </w:r>
      <w:proofErr w:type="spellStart"/>
      <w:r w:rsidRPr="00D55C59">
        <w:rPr>
          <w:rFonts w:ascii="Times New Roman" w:hAnsi="Times New Roman"/>
          <w:sz w:val="24"/>
          <w:szCs w:val="24"/>
        </w:rPr>
        <w:t>внутрішньобудинкових</w:t>
      </w:r>
      <w:proofErr w:type="spellEnd"/>
      <w:r w:rsidRPr="00D55C59">
        <w:rPr>
          <w:rFonts w:ascii="Times New Roman" w:hAnsi="Times New Roman"/>
          <w:sz w:val="24"/>
          <w:szCs w:val="24"/>
        </w:rPr>
        <w:t xml:space="preserve"> систем багатоквартирного будинку та інженерно-технічних систем приміщення споживача їх якість відповідала вимогам, встановленим актам законодавства та цим договором.</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Виконавець не несе відповідальності за ненадання послуг, надання їх не в повному обсязі або неналежної якості під час перерв, передбачених частиною першою статті 16 Закону України “Про житлово-комунальні послуги”.</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Строк дії договору, порядок і умови внесення до нього змін,</w:t>
      </w:r>
      <w:r w:rsidRPr="00D55C59">
        <w:rPr>
          <w:rFonts w:ascii="Times New Roman" w:hAnsi="Times New Roman"/>
          <w:b w:val="0"/>
          <w:sz w:val="24"/>
          <w:szCs w:val="24"/>
        </w:rPr>
        <w:br/>
        <w:t>продовження строку його дії та розірвання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47. Цей договір набирає чинності з моменту його підписання і діє протягом одного року з дати набрання чинності.</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48.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49. Цей договір може бути розірваний у разі прийняття рішення співвласниками щодо</w:t>
      </w:r>
      <w:r w:rsidRPr="00D55C59">
        <w:rPr>
          <w:rFonts w:ascii="Times New Roman" w:hAnsi="Times New Roman"/>
          <w:sz w:val="24"/>
          <w:szCs w:val="24"/>
          <w:lang w:eastAsia="uk-UA"/>
        </w:rPr>
        <w:t xml:space="preserve"> </w:t>
      </w:r>
      <w:r w:rsidRPr="00D55C59">
        <w:rPr>
          <w:rFonts w:ascii="Times New Roman" w:hAnsi="Times New Roman"/>
          <w:sz w:val="24"/>
          <w:szCs w:val="24"/>
        </w:rPr>
        <w:t>зміни моделі договірних відносин відповідно до статті 14 Закону України “Про житлово-комунальні послуги”.</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lastRenderedPageBreak/>
        <w:t>50. Припинення дії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51.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Прикінцеві положення</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52. Цей договір складено у двох примірниках, які мають однакову юридичну силу, по одному для кожної із сторін.</w:t>
      </w:r>
    </w:p>
    <w:p w:rsidR="00C80EDB" w:rsidRPr="00D55C59" w:rsidRDefault="00C80EDB" w:rsidP="00C80EDB">
      <w:pPr>
        <w:pStyle w:val="a3"/>
        <w:widowControl w:val="0"/>
        <w:spacing w:before="100"/>
        <w:jc w:val="both"/>
        <w:rPr>
          <w:rFonts w:ascii="Times New Roman" w:hAnsi="Times New Roman"/>
          <w:sz w:val="24"/>
          <w:szCs w:val="24"/>
        </w:rPr>
      </w:pPr>
      <w:r w:rsidRPr="00D55C59">
        <w:rPr>
          <w:rFonts w:ascii="Times New Roman" w:hAnsi="Times New Roman"/>
          <w:sz w:val="24"/>
          <w:szCs w:val="24"/>
        </w:rPr>
        <w:t>53.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C80EDB" w:rsidRPr="00D55C59" w:rsidRDefault="00C80EDB" w:rsidP="00C80EDB">
      <w:pPr>
        <w:pStyle w:val="a4"/>
        <w:keepNext w:val="0"/>
        <w:keepLines w:val="0"/>
        <w:widowControl w:val="0"/>
        <w:spacing w:after="120"/>
        <w:rPr>
          <w:rFonts w:ascii="Times New Roman" w:hAnsi="Times New Roman"/>
          <w:b w:val="0"/>
          <w:sz w:val="24"/>
          <w:szCs w:val="24"/>
        </w:rPr>
      </w:pPr>
      <w:r w:rsidRPr="00D55C59">
        <w:rPr>
          <w:rFonts w:ascii="Times New Roman" w:hAnsi="Times New Roman"/>
          <w:b w:val="0"/>
          <w:sz w:val="24"/>
          <w:szCs w:val="24"/>
        </w:rPr>
        <w:t>Реквізити і підписи сторін</w:t>
      </w:r>
    </w:p>
    <w:tbl>
      <w:tblPr>
        <w:tblW w:w="5324" w:type="pct"/>
        <w:tblLayout w:type="fixed"/>
        <w:tblLook w:val="04A0"/>
      </w:tblPr>
      <w:tblGrid>
        <w:gridCol w:w="5080"/>
        <w:gridCol w:w="291"/>
        <w:gridCol w:w="4820"/>
      </w:tblGrid>
      <w:tr w:rsidR="00C80EDB" w:rsidRPr="00D55C59" w:rsidTr="00DC6AF0">
        <w:tc>
          <w:tcPr>
            <w:tcW w:w="2492" w:type="pct"/>
            <w:hideMark/>
          </w:tcPr>
          <w:p w:rsidR="00C80EDB" w:rsidRPr="00D55C59" w:rsidRDefault="00705D8A" w:rsidP="00DC6AF0">
            <w:pPr>
              <w:pStyle w:val="a3"/>
              <w:ind w:firstLine="0"/>
              <w:jc w:val="center"/>
              <w:rPr>
                <w:rFonts w:ascii="Times New Roman" w:hAnsi="Times New Roman"/>
                <w:sz w:val="24"/>
                <w:szCs w:val="24"/>
              </w:rPr>
            </w:pPr>
            <w:r>
              <w:rPr>
                <w:rFonts w:ascii="Times New Roman" w:hAnsi="Times New Roman"/>
                <w:sz w:val="24"/>
                <w:szCs w:val="24"/>
              </w:rPr>
              <w:t xml:space="preserve"> </w:t>
            </w:r>
          </w:p>
        </w:tc>
        <w:tc>
          <w:tcPr>
            <w:tcW w:w="143" w:type="pct"/>
          </w:tcPr>
          <w:p w:rsidR="00C80EDB" w:rsidRPr="00D55C59" w:rsidRDefault="00C80EDB" w:rsidP="00DC6AF0">
            <w:pPr>
              <w:pStyle w:val="a3"/>
              <w:ind w:firstLine="0"/>
              <w:jc w:val="center"/>
              <w:rPr>
                <w:rFonts w:ascii="Times New Roman" w:hAnsi="Times New Roman"/>
                <w:sz w:val="24"/>
                <w:szCs w:val="24"/>
              </w:rPr>
            </w:pPr>
          </w:p>
        </w:tc>
        <w:tc>
          <w:tcPr>
            <w:tcW w:w="2365" w:type="pct"/>
            <w:hideMark/>
          </w:tcPr>
          <w:p w:rsidR="00C80EDB" w:rsidRPr="00D55C59" w:rsidRDefault="00C80EDB" w:rsidP="00DC6AF0">
            <w:pPr>
              <w:pStyle w:val="a3"/>
              <w:ind w:firstLine="0"/>
              <w:jc w:val="center"/>
              <w:rPr>
                <w:rFonts w:ascii="Times New Roman" w:hAnsi="Times New Roman"/>
                <w:sz w:val="24"/>
                <w:szCs w:val="24"/>
              </w:rPr>
            </w:pPr>
            <w:r w:rsidRPr="00D55C59">
              <w:rPr>
                <w:rFonts w:ascii="Times New Roman" w:hAnsi="Times New Roman"/>
                <w:sz w:val="24"/>
                <w:szCs w:val="24"/>
              </w:rPr>
              <w:t>Споживач:</w:t>
            </w:r>
          </w:p>
        </w:tc>
      </w:tr>
      <w:tr w:rsidR="00705D8A" w:rsidRPr="00D55C59" w:rsidTr="00DC6AF0">
        <w:tc>
          <w:tcPr>
            <w:tcW w:w="2492" w:type="pct"/>
          </w:tcPr>
          <w:tbl>
            <w:tblPr>
              <w:tblW w:w="0" w:type="auto"/>
              <w:tblLayout w:type="fixed"/>
              <w:tblLook w:val="04A0"/>
            </w:tblPr>
            <w:tblGrid>
              <w:gridCol w:w="5128"/>
            </w:tblGrid>
            <w:tr w:rsidR="00705D8A" w:rsidRPr="00FC3709" w:rsidTr="0015541E">
              <w:tc>
                <w:tcPr>
                  <w:tcW w:w="5128" w:type="dxa"/>
                </w:tcPr>
                <w:p w:rsidR="00705D8A" w:rsidRPr="00FC3709" w:rsidRDefault="00705D8A" w:rsidP="0015541E">
                  <w:pPr>
                    <w:pStyle w:val="a8"/>
                    <w:rPr>
                      <w:rFonts w:ascii="Times New Roman" w:hAnsi="Times New Roman"/>
                      <w:b/>
                      <w:sz w:val="24"/>
                      <w:szCs w:val="24"/>
                    </w:rPr>
                  </w:pPr>
                  <w:r w:rsidRPr="00FC3709">
                    <w:rPr>
                      <w:rFonts w:ascii="Times New Roman" w:hAnsi="Times New Roman"/>
                      <w:b/>
                      <w:sz w:val="24"/>
                      <w:szCs w:val="24"/>
                    </w:rPr>
                    <w:t xml:space="preserve">               ВИКОНАВЕЦЬ:     </w:t>
                  </w:r>
                </w:p>
              </w:tc>
            </w:tr>
            <w:tr w:rsidR="00705D8A" w:rsidRPr="00FC3709" w:rsidTr="0015541E">
              <w:tc>
                <w:tcPr>
                  <w:tcW w:w="5128" w:type="dxa"/>
                </w:tcPr>
                <w:p w:rsidR="00705D8A" w:rsidRPr="00FC3709" w:rsidRDefault="00705D8A" w:rsidP="0015541E">
                  <w:pPr>
                    <w:pStyle w:val="a8"/>
                    <w:rPr>
                      <w:rFonts w:ascii="Times New Roman" w:hAnsi="Times New Roman"/>
                      <w:b/>
                      <w:sz w:val="24"/>
                      <w:szCs w:val="24"/>
                    </w:rPr>
                  </w:pPr>
                  <w:r w:rsidRPr="00FC3709">
                    <w:rPr>
                      <w:rFonts w:ascii="Times New Roman" w:hAnsi="Times New Roman"/>
                      <w:b/>
                      <w:sz w:val="24"/>
                      <w:szCs w:val="24"/>
                    </w:rPr>
                    <w:t xml:space="preserve">                                    </w:t>
                  </w:r>
                </w:p>
              </w:tc>
            </w:tr>
            <w:tr w:rsidR="00705D8A" w:rsidRPr="00FC3709" w:rsidTr="0015541E">
              <w:tc>
                <w:tcPr>
                  <w:tcW w:w="5128" w:type="dxa"/>
                </w:tcPr>
                <w:p w:rsidR="00705D8A" w:rsidRPr="00FC3709" w:rsidRDefault="00705D8A" w:rsidP="0015541E">
                  <w:pPr>
                    <w:pStyle w:val="a8"/>
                    <w:rPr>
                      <w:rFonts w:ascii="Times New Roman" w:hAnsi="Times New Roman"/>
                      <w:b/>
                      <w:sz w:val="24"/>
                      <w:szCs w:val="24"/>
                    </w:rPr>
                  </w:pPr>
                  <w:r w:rsidRPr="00FC3709">
                    <w:rPr>
                      <w:rFonts w:ascii="Times New Roman" w:hAnsi="Times New Roman"/>
                      <w:b/>
                      <w:sz w:val="24"/>
                      <w:szCs w:val="24"/>
                    </w:rPr>
                    <w:t xml:space="preserve">       Комунальне підприємство</w:t>
                  </w:r>
                </w:p>
              </w:tc>
            </w:tr>
            <w:tr w:rsidR="00705D8A" w:rsidRPr="00FC3709" w:rsidTr="0015541E">
              <w:tc>
                <w:tcPr>
                  <w:tcW w:w="5128" w:type="dxa"/>
                </w:tcPr>
                <w:p w:rsidR="00705D8A" w:rsidRPr="00FC3709" w:rsidRDefault="00705D8A" w:rsidP="0015541E">
                  <w:pPr>
                    <w:pStyle w:val="a8"/>
                    <w:rPr>
                      <w:rFonts w:ascii="Times New Roman" w:hAnsi="Times New Roman"/>
                      <w:b/>
                      <w:sz w:val="24"/>
                      <w:szCs w:val="24"/>
                    </w:rPr>
                  </w:pPr>
                  <w:r w:rsidRPr="00FC3709">
                    <w:rPr>
                      <w:rFonts w:ascii="Times New Roman" w:hAnsi="Times New Roman"/>
                      <w:b/>
                      <w:sz w:val="24"/>
                      <w:szCs w:val="24"/>
                    </w:rPr>
                    <w:t xml:space="preserve">      </w:t>
                  </w:r>
                  <w:proofErr w:type="spellStart"/>
                  <w:r w:rsidRPr="00FC3709">
                    <w:rPr>
                      <w:rFonts w:ascii="Times New Roman" w:hAnsi="Times New Roman"/>
                      <w:b/>
                      <w:sz w:val="24"/>
                      <w:szCs w:val="24"/>
                    </w:rPr>
                    <w:t>“Заліщицький</w:t>
                  </w:r>
                  <w:proofErr w:type="spellEnd"/>
                  <w:r w:rsidRPr="00FC3709">
                    <w:rPr>
                      <w:rFonts w:ascii="Times New Roman" w:hAnsi="Times New Roman"/>
                      <w:b/>
                      <w:sz w:val="24"/>
                      <w:szCs w:val="24"/>
                    </w:rPr>
                    <w:t xml:space="preserve"> </w:t>
                  </w:r>
                  <w:proofErr w:type="spellStart"/>
                  <w:r w:rsidRPr="00FC3709">
                    <w:rPr>
                      <w:rFonts w:ascii="Times New Roman" w:hAnsi="Times New Roman"/>
                      <w:b/>
                      <w:sz w:val="24"/>
                      <w:szCs w:val="24"/>
                    </w:rPr>
                    <w:t>Водоканал”</w:t>
                  </w:r>
                  <w:proofErr w:type="spellEnd"/>
                  <w:r w:rsidRPr="00FC3709">
                    <w:rPr>
                      <w:rFonts w:ascii="Times New Roman" w:hAnsi="Times New Roman"/>
                      <w:b/>
                      <w:sz w:val="24"/>
                      <w:szCs w:val="24"/>
                    </w:rPr>
                    <w:tab/>
                  </w:r>
                </w:p>
              </w:tc>
            </w:tr>
            <w:tr w:rsidR="00705D8A" w:rsidRPr="00FC3709" w:rsidTr="0015541E">
              <w:tc>
                <w:tcPr>
                  <w:tcW w:w="5128" w:type="dxa"/>
                </w:tcPr>
                <w:p w:rsidR="00705D8A" w:rsidRPr="00FC3709" w:rsidRDefault="00705D8A" w:rsidP="0015541E">
                  <w:pPr>
                    <w:pStyle w:val="a8"/>
                    <w:rPr>
                      <w:rFonts w:ascii="Times New Roman" w:hAnsi="Times New Roman"/>
                      <w:b/>
                      <w:sz w:val="24"/>
                      <w:szCs w:val="24"/>
                    </w:rPr>
                  </w:pPr>
                </w:p>
              </w:tc>
            </w:tr>
            <w:tr w:rsidR="00705D8A" w:rsidRPr="00FC3709" w:rsidTr="0015541E">
              <w:tc>
                <w:tcPr>
                  <w:tcW w:w="5128" w:type="dxa"/>
                </w:tcPr>
                <w:p w:rsidR="00705D8A" w:rsidRPr="00FC3709" w:rsidRDefault="00705D8A" w:rsidP="0015541E">
                  <w:pPr>
                    <w:pStyle w:val="HTML"/>
                    <w:rPr>
                      <w:rFonts w:ascii="Times New Roman" w:hAnsi="Times New Roman"/>
                      <w:color w:val="000000" w:themeColor="text1"/>
                      <w:sz w:val="24"/>
                      <w:szCs w:val="24"/>
                    </w:rPr>
                  </w:pPr>
                  <w:r w:rsidRPr="00FC3709">
                    <w:rPr>
                      <w:rFonts w:ascii="Times New Roman" w:hAnsi="Times New Roman"/>
                      <w:color w:val="000000" w:themeColor="text1"/>
                      <w:sz w:val="24"/>
                      <w:szCs w:val="24"/>
                    </w:rPr>
                    <w:t xml:space="preserve">48601, Тернопільська обл.,   м. </w:t>
                  </w:r>
                  <w:proofErr w:type="spellStart"/>
                  <w:r w:rsidRPr="00FC3709">
                    <w:rPr>
                      <w:rFonts w:ascii="Times New Roman" w:hAnsi="Times New Roman"/>
                      <w:color w:val="000000" w:themeColor="text1"/>
                      <w:sz w:val="24"/>
                      <w:szCs w:val="24"/>
                    </w:rPr>
                    <w:t>Заліщики</w:t>
                  </w:r>
                  <w:proofErr w:type="spellEnd"/>
                  <w:r w:rsidRPr="00FC3709">
                    <w:rPr>
                      <w:rFonts w:ascii="Times New Roman" w:hAnsi="Times New Roman"/>
                      <w:color w:val="000000" w:themeColor="text1"/>
                      <w:sz w:val="24"/>
                      <w:szCs w:val="24"/>
                    </w:rPr>
                    <w:t xml:space="preserve">, </w:t>
                  </w:r>
                </w:p>
              </w:tc>
            </w:tr>
            <w:tr w:rsidR="00705D8A" w:rsidRPr="00FC3709" w:rsidTr="0015541E">
              <w:tc>
                <w:tcPr>
                  <w:tcW w:w="5128" w:type="dxa"/>
                </w:tcPr>
                <w:p w:rsidR="00705D8A" w:rsidRPr="00FC3709" w:rsidRDefault="00705D8A" w:rsidP="0015541E">
                  <w:pPr>
                    <w:pStyle w:val="HTML"/>
                    <w:rPr>
                      <w:rFonts w:ascii="Times New Roman" w:hAnsi="Times New Roman"/>
                      <w:color w:val="000000" w:themeColor="text1"/>
                      <w:sz w:val="24"/>
                      <w:szCs w:val="24"/>
                    </w:rPr>
                  </w:pPr>
                  <w:r w:rsidRPr="00FC3709">
                    <w:rPr>
                      <w:rFonts w:ascii="Times New Roman" w:hAnsi="Times New Roman"/>
                      <w:color w:val="000000" w:themeColor="text1"/>
                      <w:sz w:val="24"/>
                      <w:szCs w:val="24"/>
                    </w:rPr>
                    <w:t xml:space="preserve">вул.  Стефаника, 4 </w:t>
                  </w:r>
                </w:p>
              </w:tc>
            </w:tr>
            <w:tr w:rsidR="00705D8A" w:rsidRPr="00FC3709" w:rsidTr="0015541E">
              <w:tc>
                <w:tcPr>
                  <w:tcW w:w="5128" w:type="dxa"/>
                </w:tcPr>
                <w:p w:rsidR="00705D8A" w:rsidRPr="00FC3709" w:rsidRDefault="00705D8A" w:rsidP="0015541E">
                  <w:pPr>
                    <w:pStyle w:val="HTML"/>
                    <w:rPr>
                      <w:rFonts w:ascii="Times New Roman" w:hAnsi="Times New Roman"/>
                      <w:color w:val="000000" w:themeColor="text1"/>
                      <w:sz w:val="24"/>
                      <w:szCs w:val="24"/>
                    </w:rPr>
                  </w:pPr>
                  <w:r w:rsidRPr="00FC3709">
                    <w:rPr>
                      <w:rFonts w:ascii="Times New Roman" w:hAnsi="Times New Roman"/>
                      <w:color w:val="000000" w:themeColor="text1"/>
                      <w:sz w:val="24"/>
                      <w:szCs w:val="24"/>
                    </w:rPr>
                    <w:t>р/р</w:t>
                  </w:r>
                  <w:r w:rsidRPr="00FC3709">
                    <w:rPr>
                      <w:rFonts w:ascii="Times New Roman" w:hAnsi="Times New Roman"/>
                      <w:noProof/>
                      <w:color w:val="000000" w:themeColor="text1"/>
                      <w:sz w:val="24"/>
                      <w:szCs w:val="24"/>
                    </w:rPr>
                    <w:t xml:space="preserve"> UA</w:t>
                  </w:r>
                  <w:r w:rsidRPr="00FC3709">
                    <w:rPr>
                      <w:rFonts w:ascii="Times New Roman" w:hAnsi="Times New Roman"/>
                      <w:bCs/>
                      <w:color w:val="000000" w:themeColor="text1"/>
                      <w:sz w:val="24"/>
                      <w:szCs w:val="24"/>
                    </w:rPr>
                    <w:t xml:space="preserve"> 843052990000026008043300869</w:t>
                  </w:r>
                </w:p>
              </w:tc>
            </w:tr>
            <w:tr w:rsidR="00705D8A" w:rsidRPr="00FC3709" w:rsidTr="0015541E">
              <w:tc>
                <w:tcPr>
                  <w:tcW w:w="5128" w:type="dxa"/>
                </w:tcPr>
                <w:p w:rsidR="00705D8A" w:rsidRDefault="00705D8A" w:rsidP="0015541E">
                  <w:pPr>
                    <w:pStyle w:val="HTML"/>
                    <w:rPr>
                      <w:rFonts w:ascii="Times New Roman" w:hAnsi="Times New Roman" w:cs="Courier New"/>
                      <w:color w:val="000000" w:themeColor="text1"/>
                      <w:sz w:val="24"/>
                      <w:szCs w:val="24"/>
                    </w:rPr>
                  </w:pPr>
                  <w:r w:rsidRPr="00FC3709">
                    <w:rPr>
                      <w:rFonts w:ascii="Times New Roman" w:hAnsi="Times New Roman" w:cs="Courier New"/>
                      <w:color w:val="000000" w:themeColor="text1"/>
                      <w:sz w:val="24"/>
                      <w:szCs w:val="24"/>
                    </w:rPr>
                    <w:t xml:space="preserve">в АТ КБ </w:t>
                  </w:r>
                  <w:proofErr w:type="spellStart"/>
                  <w:r w:rsidRPr="00FC3709">
                    <w:rPr>
                      <w:rFonts w:ascii="Times New Roman" w:hAnsi="Times New Roman" w:cs="Courier New"/>
                      <w:color w:val="000000" w:themeColor="text1"/>
                      <w:sz w:val="24"/>
                      <w:szCs w:val="24"/>
                    </w:rPr>
                    <w:t>ПриватБанк</w:t>
                  </w:r>
                  <w:proofErr w:type="spellEnd"/>
                  <w:r w:rsidRPr="00FC3709">
                    <w:rPr>
                      <w:rFonts w:ascii="Times New Roman" w:hAnsi="Times New Roman" w:cs="Courier New"/>
                      <w:color w:val="000000" w:themeColor="text1"/>
                      <w:sz w:val="24"/>
                      <w:szCs w:val="24"/>
                    </w:rPr>
                    <w:t>,</w:t>
                  </w:r>
                </w:p>
                <w:p w:rsidR="00712E37" w:rsidRDefault="00712E37" w:rsidP="0015541E">
                  <w:pPr>
                    <w:pStyle w:val="HTML"/>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р/рUA553003350000000026008716145</w:t>
                  </w:r>
                </w:p>
                <w:p w:rsidR="00712E37" w:rsidRDefault="00712E37" w:rsidP="00712E37">
                  <w:pPr>
                    <w:pStyle w:val="HTML"/>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в АТ «</w:t>
                  </w:r>
                  <w:proofErr w:type="spellStart"/>
                  <w:r>
                    <w:rPr>
                      <w:rFonts w:ascii="Times New Roman" w:hAnsi="Times New Roman" w:cs="Courier New"/>
                      <w:color w:val="000000" w:themeColor="text1"/>
                      <w:sz w:val="24"/>
                      <w:szCs w:val="24"/>
                    </w:rPr>
                    <w:t>Райффайзенбакн</w:t>
                  </w:r>
                  <w:proofErr w:type="spellEnd"/>
                  <w:r>
                    <w:rPr>
                      <w:rFonts w:ascii="Times New Roman" w:hAnsi="Times New Roman" w:cs="Courier New"/>
                      <w:color w:val="000000" w:themeColor="text1"/>
                      <w:sz w:val="24"/>
                      <w:szCs w:val="24"/>
                    </w:rPr>
                    <w:t xml:space="preserve"> Аваль»</w:t>
                  </w:r>
                </w:p>
                <w:p w:rsidR="002C391B" w:rsidRDefault="002C391B" w:rsidP="00712E37">
                  <w:pPr>
                    <w:pStyle w:val="HTML"/>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ЄДРПОУ 40395051</w:t>
                  </w:r>
                </w:p>
                <w:p w:rsidR="002C391B" w:rsidRDefault="002C391B" w:rsidP="00712E37">
                  <w:pPr>
                    <w:pStyle w:val="HTML"/>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ІПН: 403950519050</w:t>
                  </w:r>
                </w:p>
                <w:p w:rsidR="002C391B" w:rsidRPr="002C391B" w:rsidRDefault="002C391B" w:rsidP="00712E37">
                  <w:pPr>
                    <w:pStyle w:val="HTML"/>
                    <w:rPr>
                      <w:rFonts w:ascii="Times New Roman" w:hAnsi="Times New Roman" w:cs="Courier New"/>
                      <w:color w:val="000000" w:themeColor="text1"/>
                      <w:sz w:val="24"/>
                      <w:szCs w:val="24"/>
                      <w:lang w:val="ru-RU"/>
                    </w:rPr>
                  </w:pPr>
                  <w:hyperlink r:id="rId5" w:history="1">
                    <w:r w:rsidRPr="00683ED1">
                      <w:rPr>
                        <w:rStyle w:val="a7"/>
                        <w:rFonts w:ascii="Times New Roman" w:hAnsi="Times New Roman" w:cs="Courier New"/>
                        <w:sz w:val="24"/>
                        <w:szCs w:val="24"/>
                        <w:lang w:val="en-US"/>
                      </w:rPr>
                      <w:t>zalvoda</w:t>
                    </w:r>
                    <w:r w:rsidRPr="002C391B">
                      <w:rPr>
                        <w:rStyle w:val="a7"/>
                        <w:rFonts w:ascii="Times New Roman" w:hAnsi="Times New Roman" w:cs="Courier New"/>
                        <w:sz w:val="24"/>
                        <w:szCs w:val="24"/>
                        <w:lang w:val="ru-RU"/>
                      </w:rPr>
                      <w:t>@</w:t>
                    </w:r>
                    <w:r w:rsidRPr="00683ED1">
                      <w:rPr>
                        <w:rStyle w:val="a7"/>
                        <w:rFonts w:ascii="Times New Roman" w:hAnsi="Times New Roman" w:cs="Courier New"/>
                        <w:sz w:val="24"/>
                        <w:szCs w:val="24"/>
                        <w:lang w:val="en-US"/>
                      </w:rPr>
                      <w:t>ukr</w:t>
                    </w:r>
                    <w:r w:rsidRPr="002C391B">
                      <w:rPr>
                        <w:rStyle w:val="a7"/>
                        <w:rFonts w:ascii="Times New Roman" w:hAnsi="Times New Roman" w:cs="Courier New"/>
                        <w:sz w:val="24"/>
                        <w:szCs w:val="24"/>
                        <w:lang w:val="ru-RU"/>
                      </w:rPr>
                      <w:t>.</w:t>
                    </w:r>
                    <w:r w:rsidRPr="00683ED1">
                      <w:rPr>
                        <w:rStyle w:val="a7"/>
                        <w:rFonts w:ascii="Times New Roman" w:hAnsi="Times New Roman" w:cs="Courier New"/>
                        <w:sz w:val="24"/>
                        <w:szCs w:val="24"/>
                        <w:lang w:val="en-US"/>
                      </w:rPr>
                      <w:t>net</w:t>
                    </w:r>
                  </w:hyperlink>
                </w:p>
                <w:p w:rsidR="002C391B" w:rsidRPr="002C391B" w:rsidRDefault="002C391B" w:rsidP="00712E37">
                  <w:pPr>
                    <w:pStyle w:val="HTML"/>
                    <w:rPr>
                      <w:rFonts w:ascii="Times New Roman" w:hAnsi="Times New Roman"/>
                      <w:color w:val="000000" w:themeColor="text1"/>
                      <w:sz w:val="24"/>
                      <w:szCs w:val="24"/>
                      <w:lang w:val="ru-RU"/>
                    </w:rPr>
                  </w:pPr>
                  <w:r w:rsidRPr="002C391B">
                    <w:rPr>
                      <w:rFonts w:ascii="Times New Roman" w:hAnsi="Times New Roman" w:cs="Courier New"/>
                      <w:color w:val="000000" w:themeColor="text1"/>
                      <w:sz w:val="24"/>
                      <w:szCs w:val="24"/>
                      <w:lang w:val="ru-RU"/>
                    </w:rPr>
                    <w:t xml:space="preserve">тел. </w:t>
                  </w:r>
                  <w:r>
                    <w:rPr>
                      <w:rFonts w:ascii="Times New Roman" w:hAnsi="Times New Roman" w:cs="Courier New"/>
                      <w:color w:val="000000" w:themeColor="text1"/>
                      <w:sz w:val="24"/>
                      <w:szCs w:val="24"/>
                      <w:lang w:val="ru-RU"/>
                    </w:rPr>
                    <w:t>(</w:t>
                  </w:r>
                  <w:r w:rsidRPr="002C391B">
                    <w:rPr>
                      <w:rFonts w:ascii="Times New Roman" w:hAnsi="Times New Roman" w:cs="Courier New"/>
                      <w:color w:val="000000" w:themeColor="text1"/>
                      <w:sz w:val="24"/>
                      <w:szCs w:val="24"/>
                      <w:lang w:val="ru-RU"/>
                    </w:rPr>
                    <w:t>03554</w:t>
                  </w:r>
                  <w:r>
                    <w:rPr>
                      <w:rFonts w:ascii="Times New Roman" w:hAnsi="Times New Roman" w:cs="Courier New"/>
                      <w:color w:val="000000" w:themeColor="text1"/>
                      <w:sz w:val="24"/>
                      <w:szCs w:val="24"/>
                      <w:lang w:val="ru-RU"/>
                    </w:rPr>
                    <w:t>)</w:t>
                  </w:r>
                  <w:r w:rsidRPr="002C391B">
                    <w:rPr>
                      <w:rFonts w:ascii="Times New Roman" w:hAnsi="Times New Roman" w:cs="Courier New"/>
                      <w:color w:val="000000" w:themeColor="text1"/>
                      <w:sz w:val="24"/>
                      <w:szCs w:val="24"/>
                      <w:lang w:val="ru-RU"/>
                    </w:rPr>
                    <w:t xml:space="preserve"> 2-11-43</w:t>
                  </w:r>
                </w:p>
              </w:tc>
            </w:tr>
            <w:tr w:rsidR="00705D8A" w:rsidRPr="00FC3709" w:rsidTr="0015541E">
              <w:tc>
                <w:tcPr>
                  <w:tcW w:w="5128" w:type="dxa"/>
                </w:tcPr>
                <w:p w:rsidR="00705D8A" w:rsidRPr="00FC3709" w:rsidRDefault="00705D8A" w:rsidP="0015541E">
                  <w:pPr>
                    <w:pStyle w:val="HTML"/>
                    <w:rPr>
                      <w:color w:val="000000" w:themeColor="text1"/>
                      <w:lang w:val="ru-RU"/>
                    </w:rPr>
                  </w:pPr>
                </w:p>
              </w:tc>
            </w:tr>
          </w:tbl>
          <w:p w:rsidR="00705D8A" w:rsidRDefault="00705D8A"/>
        </w:tc>
        <w:tc>
          <w:tcPr>
            <w:tcW w:w="143" w:type="pct"/>
          </w:tcPr>
          <w:p w:rsidR="00705D8A" w:rsidRPr="00D55C59" w:rsidRDefault="00705D8A" w:rsidP="00DC6AF0">
            <w:pPr>
              <w:pStyle w:val="a3"/>
              <w:ind w:firstLine="0"/>
              <w:jc w:val="center"/>
              <w:rPr>
                <w:rFonts w:ascii="Times New Roman" w:hAnsi="Times New Roman"/>
                <w:sz w:val="24"/>
                <w:szCs w:val="24"/>
              </w:rPr>
            </w:pPr>
          </w:p>
        </w:tc>
        <w:tc>
          <w:tcPr>
            <w:tcW w:w="2365" w:type="pct"/>
          </w:tcPr>
          <w:p w:rsidR="00705D8A" w:rsidRPr="00D55C59" w:rsidRDefault="00705D8A" w:rsidP="00DC6AF0">
            <w:pPr>
              <w:pStyle w:val="a3"/>
              <w:ind w:firstLine="0"/>
              <w:rPr>
                <w:rFonts w:ascii="Times New Roman" w:hAnsi="Times New Roman"/>
                <w:sz w:val="24"/>
                <w:szCs w:val="24"/>
              </w:rPr>
            </w:pPr>
          </w:p>
        </w:tc>
      </w:tr>
      <w:tr w:rsidR="00705D8A" w:rsidRPr="00D55C59" w:rsidTr="00DC6AF0">
        <w:tc>
          <w:tcPr>
            <w:tcW w:w="2492" w:type="pct"/>
          </w:tcPr>
          <w:p w:rsidR="00705D8A" w:rsidRDefault="00705D8A"/>
        </w:tc>
        <w:tc>
          <w:tcPr>
            <w:tcW w:w="143" w:type="pct"/>
          </w:tcPr>
          <w:p w:rsidR="00705D8A" w:rsidRPr="00D55C59" w:rsidRDefault="00705D8A" w:rsidP="00DC6AF0">
            <w:pPr>
              <w:pStyle w:val="a3"/>
              <w:ind w:firstLine="0"/>
              <w:jc w:val="center"/>
              <w:rPr>
                <w:rFonts w:ascii="Times New Roman" w:hAnsi="Times New Roman"/>
                <w:sz w:val="24"/>
                <w:szCs w:val="24"/>
              </w:rPr>
            </w:pPr>
          </w:p>
        </w:tc>
        <w:tc>
          <w:tcPr>
            <w:tcW w:w="2365" w:type="pct"/>
          </w:tcPr>
          <w:p w:rsidR="00705D8A" w:rsidRPr="00D55C59" w:rsidRDefault="00705D8A" w:rsidP="00DC6AF0">
            <w:pPr>
              <w:pStyle w:val="a3"/>
              <w:ind w:firstLine="0"/>
              <w:rPr>
                <w:rFonts w:ascii="Times New Roman" w:hAnsi="Times New Roman"/>
                <w:sz w:val="24"/>
                <w:szCs w:val="24"/>
              </w:rPr>
            </w:pPr>
          </w:p>
        </w:tc>
      </w:tr>
      <w:tr w:rsidR="00705D8A" w:rsidRPr="00DF1F7E" w:rsidTr="00DC6AF0">
        <w:tc>
          <w:tcPr>
            <w:tcW w:w="2492" w:type="pct"/>
            <w:hideMark/>
          </w:tcPr>
          <w:p w:rsidR="00705D8A" w:rsidRPr="00DF1F7E" w:rsidRDefault="00DF1F7E">
            <w:pPr>
              <w:rPr>
                <w:rFonts w:ascii="Times New Roman" w:hAnsi="Times New Roman"/>
                <w:sz w:val="24"/>
                <w:szCs w:val="24"/>
              </w:rPr>
            </w:pPr>
            <w:r w:rsidRPr="00DF1F7E">
              <w:rPr>
                <w:rFonts w:ascii="Times New Roman" w:hAnsi="Times New Roman"/>
                <w:sz w:val="24"/>
                <w:szCs w:val="24"/>
              </w:rPr>
              <w:t xml:space="preserve">Директор                 Адам </w:t>
            </w:r>
            <w:proofErr w:type="spellStart"/>
            <w:r w:rsidRPr="00DF1F7E">
              <w:rPr>
                <w:rFonts w:ascii="Times New Roman" w:hAnsi="Times New Roman"/>
                <w:sz w:val="24"/>
                <w:szCs w:val="24"/>
              </w:rPr>
              <w:t>ХОМ’</w:t>
            </w:r>
            <w:proofErr w:type="spellEnd"/>
            <w:r w:rsidRPr="002C391B">
              <w:rPr>
                <w:rFonts w:ascii="Times New Roman" w:hAnsi="Times New Roman"/>
                <w:sz w:val="24"/>
                <w:szCs w:val="24"/>
                <w:lang w:val="ru-RU"/>
              </w:rPr>
              <w:t>ЯК</w:t>
            </w:r>
          </w:p>
        </w:tc>
        <w:tc>
          <w:tcPr>
            <w:tcW w:w="143" w:type="pct"/>
          </w:tcPr>
          <w:p w:rsidR="00705D8A" w:rsidRPr="00DF1F7E" w:rsidRDefault="00705D8A" w:rsidP="00DC6AF0">
            <w:pPr>
              <w:pStyle w:val="a3"/>
              <w:ind w:firstLine="0"/>
              <w:rPr>
                <w:rFonts w:ascii="Times New Roman" w:hAnsi="Times New Roman"/>
                <w:sz w:val="24"/>
                <w:szCs w:val="24"/>
              </w:rPr>
            </w:pPr>
          </w:p>
        </w:tc>
        <w:tc>
          <w:tcPr>
            <w:tcW w:w="2365" w:type="pct"/>
            <w:hideMark/>
          </w:tcPr>
          <w:p w:rsidR="00705D8A" w:rsidRPr="00DF1F7E" w:rsidRDefault="00705D8A" w:rsidP="00DC6AF0">
            <w:pPr>
              <w:pStyle w:val="a3"/>
              <w:spacing w:before="0"/>
              <w:ind w:firstLine="0"/>
              <w:rPr>
                <w:rFonts w:ascii="Times New Roman" w:hAnsi="Times New Roman"/>
                <w:sz w:val="24"/>
                <w:szCs w:val="24"/>
              </w:rPr>
            </w:pPr>
          </w:p>
        </w:tc>
      </w:tr>
    </w:tbl>
    <w:p w:rsidR="00521169" w:rsidRDefault="002C391B"/>
    <w:p w:rsidR="00537E90" w:rsidRDefault="00537E90"/>
    <w:p w:rsidR="00537E90" w:rsidRPr="00A425FB" w:rsidRDefault="00A425FB" w:rsidP="00A425FB">
      <w:pPr>
        <w:jc w:val="both"/>
        <w:rPr>
          <w:rFonts w:ascii="Times New Roman" w:hAnsi="Times New Roman"/>
          <w:sz w:val="24"/>
          <w:szCs w:val="24"/>
        </w:rPr>
      </w:pPr>
      <w:r w:rsidRPr="00A425FB">
        <w:rPr>
          <w:rStyle w:val="st46"/>
          <w:rFonts w:ascii="Times New Roman" w:hAnsi="Times New Roman"/>
          <w:color w:val="auto"/>
          <w:sz w:val="24"/>
          <w:szCs w:val="24"/>
        </w:rPr>
        <w:t xml:space="preserve">{Типовий договір в редакції Постанови КМ </w:t>
      </w:r>
      <w:r w:rsidRPr="00A425FB">
        <w:rPr>
          <w:rStyle w:val="st131"/>
          <w:rFonts w:ascii="Times New Roman" w:hAnsi="Times New Roman"/>
          <w:color w:val="auto"/>
          <w:sz w:val="24"/>
          <w:szCs w:val="24"/>
        </w:rPr>
        <w:t>№ 85 від 02.02.2022</w:t>
      </w:r>
      <w:r w:rsidRPr="00A425FB">
        <w:rPr>
          <w:rStyle w:val="st46"/>
          <w:rFonts w:ascii="Times New Roman" w:hAnsi="Times New Roman"/>
          <w:color w:val="auto"/>
          <w:sz w:val="24"/>
          <w:szCs w:val="24"/>
        </w:rPr>
        <w:t xml:space="preserve">; із змінами, внесеними згідно з Постановою КМ </w:t>
      </w:r>
      <w:r w:rsidRPr="00A425FB">
        <w:rPr>
          <w:rStyle w:val="st131"/>
          <w:rFonts w:ascii="Times New Roman" w:hAnsi="Times New Roman"/>
          <w:color w:val="auto"/>
          <w:sz w:val="24"/>
          <w:szCs w:val="24"/>
        </w:rPr>
        <w:t>№ 1405 від 29.12.2023</w:t>
      </w:r>
      <w:r w:rsidRPr="00A425FB">
        <w:rPr>
          <w:rStyle w:val="st46"/>
          <w:rFonts w:ascii="Times New Roman" w:hAnsi="Times New Roman"/>
          <w:color w:val="auto"/>
          <w:sz w:val="24"/>
          <w:szCs w:val="24"/>
        </w:rPr>
        <w:t>}</w:t>
      </w:r>
    </w:p>
    <w:sectPr w:rsidR="00537E90" w:rsidRPr="00A425FB" w:rsidSect="006656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0EDB"/>
    <w:rsid w:val="000E73C0"/>
    <w:rsid w:val="00267B6D"/>
    <w:rsid w:val="002C391B"/>
    <w:rsid w:val="00321C8F"/>
    <w:rsid w:val="00361F54"/>
    <w:rsid w:val="00374410"/>
    <w:rsid w:val="003E74C4"/>
    <w:rsid w:val="003F7FF7"/>
    <w:rsid w:val="00487D3D"/>
    <w:rsid w:val="00492501"/>
    <w:rsid w:val="004F0F3F"/>
    <w:rsid w:val="00537E90"/>
    <w:rsid w:val="006115DE"/>
    <w:rsid w:val="00615D78"/>
    <w:rsid w:val="0066560F"/>
    <w:rsid w:val="00705D8A"/>
    <w:rsid w:val="00712E37"/>
    <w:rsid w:val="009E43D7"/>
    <w:rsid w:val="00A425FB"/>
    <w:rsid w:val="00B0757E"/>
    <w:rsid w:val="00C448F7"/>
    <w:rsid w:val="00C80EDB"/>
    <w:rsid w:val="00D55C59"/>
    <w:rsid w:val="00DC71DE"/>
    <w:rsid w:val="00DF1F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EDB"/>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C80EDB"/>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C80EDB"/>
    <w:pPr>
      <w:keepNext/>
      <w:keepLines/>
      <w:spacing w:before="240" w:after="240" w:line="240" w:lineRule="auto"/>
      <w:jc w:val="center"/>
    </w:pPr>
    <w:rPr>
      <w:rFonts w:ascii="Antiqua" w:hAnsi="Antiqua"/>
      <w:b/>
      <w:sz w:val="26"/>
      <w:szCs w:val="20"/>
      <w:lang w:eastAsia="ru-RU"/>
    </w:rPr>
  </w:style>
  <w:style w:type="paragraph" w:customStyle="1" w:styleId="ShapkaDocumentu">
    <w:name w:val="Shapka Documentu"/>
    <w:basedOn w:val="a"/>
    <w:rsid w:val="00C80EDB"/>
    <w:pPr>
      <w:keepNext/>
      <w:keepLines/>
      <w:spacing w:after="240" w:line="240" w:lineRule="auto"/>
      <w:ind w:left="3969"/>
      <w:jc w:val="center"/>
    </w:pPr>
    <w:rPr>
      <w:rFonts w:ascii="Antiqua" w:hAnsi="Antiqua"/>
      <w:sz w:val="26"/>
      <w:szCs w:val="20"/>
      <w:lang w:eastAsia="ru-RU"/>
    </w:rPr>
  </w:style>
  <w:style w:type="paragraph" w:styleId="a5">
    <w:name w:val="Balloon Text"/>
    <w:basedOn w:val="a"/>
    <w:link w:val="a6"/>
    <w:uiPriority w:val="99"/>
    <w:semiHidden/>
    <w:unhideWhenUsed/>
    <w:rsid w:val="00C80ED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0EDB"/>
    <w:rPr>
      <w:rFonts w:ascii="Tahoma" w:eastAsia="Times New Roman" w:hAnsi="Tahoma" w:cs="Tahoma"/>
      <w:sz w:val="16"/>
      <w:szCs w:val="16"/>
    </w:rPr>
  </w:style>
  <w:style w:type="character" w:customStyle="1" w:styleId="st131">
    <w:name w:val="st131"/>
    <w:uiPriority w:val="99"/>
    <w:rsid w:val="00537E90"/>
    <w:rPr>
      <w:i/>
      <w:iCs/>
      <w:color w:val="0000FF"/>
    </w:rPr>
  </w:style>
  <w:style w:type="character" w:customStyle="1" w:styleId="st46">
    <w:name w:val="st46"/>
    <w:uiPriority w:val="99"/>
    <w:rsid w:val="00537E90"/>
    <w:rPr>
      <w:i/>
      <w:iCs/>
      <w:color w:val="000000"/>
    </w:rPr>
  </w:style>
  <w:style w:type="character" w:customStyle="1" w:styleId="st42">
    <w:name w:val="st42"/>
    <w:uiPriority w:val="99"/>
    <w:rsid w:val="00A425FB"/>
    <w:rPr>
      <w:color w:val="000000"/>
    </w:rPr>
  </w:style>
  <w:style w:type="character" w:customStyle="1" w:styleId="st30">
    <w:name w:val="st30"/>
    <w:uiPriority w:val="99"/>
    <w:rsid w:val="00A425FB"/>
    <w:rPr>
      <w:b/>
      <w:bCs/>
      <w:color w:val="000000"/>
      <w:sz w:val="32"/>
      <w:szCs w:val="32"/>
      <w:vertAlign w:val="superscript"/>
    </w:rPr>
  </w:style>
  <w:style w:type="character" w:styleId="a7">
    <w:name w:val="Hyperlink"/>
    <w:basedOn w:val="a0"/>
    <w:uiPriority w:val="99"/>
    <w:unhideWhenUsed/>
    <w:rsid w:val="00705D8A"/>
    <w:rPr>
      <w:color w:val="0000FF" w:themeColor="hyperlink"/>
      <w:u w:val="single"/>
    </w:rPr>
  </w:style>
  <w:style w:type="paragraph" w:styleId="a8">
    <w:name w:val="No Spacing"/>
    <w:uiPriority w:val="1"/>
    <w:qFormat/>
    <w:rsid w:val="00705D8A"/>
    <w:pPr>
      <w:spacing w:after="0" w:line="240" w:lineRule="auto"/>
    </w:pPr>
    <w:rPr>
      <w:rFonts w:ascii="Antiqua" w:eastAsia="Times New Roman" w:hAnsi="Antiqua" w:cs="Times New Roman"/>
      <w:sz w:val="26"/>
      <w:szCs w:val="20"/>
      <w:lang w:eastAsia="ru-RU"/>
    </w:rPr>
  </w:style>
  <w:style w:type="paragraph" w:styleId="HTML">
    <w:name w:val="HTML Preformatted"/>
    <w:basedOn w:val="a"/>
    <w:link w:val="HTML0"/>
    <w:unhideWhenUsed/>
    <w:rsid w:val="00705D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705D8A"/>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lvoda@ukr.net" TargetMode="External"/><Relationship Id="rId4" Type="http://schemas.openxmlformats.org/officeDocument/2006/relationships/hyperlink" Target="http://zalr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25597</Words>
  <Characters>14591</Characters>
  <Application>Microsoft Office Word</Application>
  <DocSecurity>0</DocSecurity>
  <Lines>121</Lines>
  <Paragraphs>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dcterms:created xsi:type="dcterms:W3CDTF">2024-01-08T09:19:00Z</dcterms:created>
  <dcterms:modified xsi:type="dcterms:W3CDTF">2025-02-10T12:14:00Z</dcterms:modified>
</cp:coreProperties>
</file>