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3454" w:rsidRDefault="00DF7FE1" w:rsidP="00DF7FE1">
      <w:pPr>
        <w:widowControl w:val="0"/>
        <w:spacing w:before="360" w:after="240"/>
        <w:ind w:left="2835"/>
        <w:jc w:val="center"/>
        <w:rPr>
          <w:rFonts w:ascii="Times New Roman" w:hAnsi="Times New Roman"/>
          <w:bCs/>
          <w:sz w:val="24"/>
          <w:szCs w:val="24"/>
          <w:shd w:val="clear" w:color="auto" w:fill="FFFFFF"/>
        </w:rPr>
      </w:pPr>
      <w:bookmarkStart w:id="0" w:name="_GoBack"/>
      <w:bookmarkEnd w:id="0"/>
      <w:r w:rsidRPr="00DF7FE1">
        <w:rPr>
          <w:rFonts w:ascii="Times New Roman" w:hAnsi="Times New Roman"/>
          <w:bCs/>
          <w:sz w:val="24"/>
          <w:szCs w:val="24"/>
          <w:shd w:val="clear" w:color="auto" w:fill="FFFFFF"/>
        </w:rPr>
        <w:t>ЗАТВЕРДЖЕНО</w:t>
      </w:r>
      <w:r w:rsidRPr="00DF7FE1">
        <w:rPr>
          <w:rFonts w:ascii="Times New Roman" w:hAnsi="Times New Roman"/>
          <w:bCs/>
          <w:sz w:val="24"/>
          <w:szCs w:val="24"/>
          <w:shd w:val="clear" w:color="auto" w:fill="FFFFFF"/>
        </w:rPr>
        <w:br/>
        <w:t>постановою Кабінету Міністрів України</w:t>
      </w:r>
      <w:r w:rsidRPr="00DF7FE1">
        <w:rPr>
          <w:rFonts w:ascii="Times New Roman" w:hAnsi="Times New Roman"/>
          <w:bCs/>
          <w:sz w:val="24"/>
          <w:szCs w:val="24"/>
          <w:shd w:val="clear" w:color="auto" w:fill="FFFFFF"/>
        </w:rPr>
        <w:br/>
        <w:t>від 5 липня 2019 р. № 690</w:t>
      </w:r>
      <w:r w:rsidRPr="00DF7FE1">
        <w:rPr>
          <w:rFonts w:ascii="Times New Roman" w:hAnsi="Times New Roman"/>
          <w:bCs/>
          <w:sz w:val="24"/>
          <w:szCs w:val="24"/>
          <w:shd w:val="clear" w:color="auto" w:fill="FFFFFF"/>
        </w:rPr>
        <w:br/>
        <w:t>(в редакції постанови Кабінету Міністрів України</w:t>
      </w:r>
      <w:r w:rsidR="008F3454">
        <w:rPr>
          <w:rFonts w:ascii="Times New Roman" w:hAnsi="Times New Roman"/>
          <w:bCs/>
          <w:sz w:val="24"/>
          <w:szCs w:val="24"/>
          <w:shd w:val="clear" w:color="auto" w:fill="FFFFFF"/>
        </w:rPr>
        <w:br/>
      </w:r>
      <w:r w:rsidRPr="00DF7FE1">
        <w:rPr>
          <w:rFonts w:ascii="Times New Roman" w:hAnsi="Times New Roman"/>
          <w:bCs/>
          <w:sz w:val="24"/>
          <w:szCs w:val="24"/>
          <w:shd w:val="clear" w:color="auto" w:fill="FFFFFF"/>
        </w:rPr>
        <w:t xml:space="preserve"> </w:t>
      </w:r>
      <w:r w:rsidRPr="00DF7FE1">
        <w:rPr>
          <w:rFonts w:ascii="Times New Roman" w:hAnsi="Times New Roman"/>
          <w:sz w:val="24"/>
          <w:szCs w:val="24"/>
        </w:rPr>
        <w:t>від 2 лютого 2022 р. № 85</w:t>
      </w:r>
      <w:r w:rsidRPr="00DF7FE1">
        <w:rPr>
          <w:rFonts w:ascii="Times New Roman" w:hAnsi="Times New Roman"/>
          <w:bCs/>
          <w:sz w:val="24"/>
          <w:szCs w:val="24"/>
          <w:shd w:val="clear" w:color="auto" w:fill="FFFFFF"/>
        </w:rPr>
        <w:t>)</w:t>
      </w:r>
    </w:p>
    <w:p w:rsidR="008F3454" w:rsidRPr="00DF7FE1" w:rsidRDefault="008F3454" w:rsidP="00DF7FE1">
      <w:pPr>
        <w:widowControl w:val="0"/>
        <w:spacing w:before="360" w:after="240"/>
        <w:ind w:left="2835"/>
        <w:jc w:val="center"/>
        <w:rPr>
          <w:rFonts w:ascii="Times New Roman" w:hAnsi="Times New Roman"/>
          <w:bCs/>
          <w:sz w:val="24"/>
          <w:szCs w:val="24"/>
          <w:shd w:val="clear" w:color="auto" w:fill="FFFFFF"/>
        </w:rPr>
      </w:pPr>
    </w:p>
    <w:p w:rsidR="008F3454" w:rsidRPr="008F3454" w:rsidRDefault="00DF7FE1" w:rsidP="008F3454">
      <w:pPr>
        <w:pStyle w:val="a4"/>
        <w:keepNext w:val="0"/>
        <w:keepLines w:val="0"/>
        <w:widowControl w:val="0"/>
        <w:spacing w:after="120"/>
        <w:rPr>
          <w:rFonts w:asciiTheme="minorHAnsi" w:hAnsiTheme="minorHAnsi"/>
        </w:rPr>
      </w:pPr>
      <w:r w:rsidRPr="00DF7FE1">
        <w:rPr>
          <w:rFonts w:ascii="Times New Roman" w:hAnsi="Times New Roman"/>
          <w:b w:val="0"/>
          <w:sz w:val="24"/>
          <w:szCs w:val="24"/>
        </w:rPr>
        <w:t>ТИПОВИЙ ДОГОВІР</w:t>
      </w:r>
      <w:r w:rsidRPr="00DF7FE1">
        <w:rPr>
          <w:rFonts w:ascii="Times New Roman" w:hAnsi="Times New Roman"/>
          <w:b w:val="0"/>
          <w:sz w:val="24"/>
          <w:szCs w:val="24"/>
        </w:rPr>
        <w:br/>
        <w:t>з колективним споживачем про надання послуг з централізованого водопостачання та централізованого водовідведення</w:t>
      </w:r>
    </w:p>
    <w:p w:rsidR="00DF7FE1" w:rsidRDefault="00B41922" w:rsidP="00DF7FE1">
      <w:pPr>
        <w:pStyle w:val="a3"/>
        <w:widowControl w:val="0"/>
        <w:spacing w:before="0"/>
        <w:jc w:val="both"/>
        <w:rPr>
          <w:rFonts w:ascii="Times New Roman" w:hAnsi="Times New Roman"/>
          <w:sz w:val="24"/>
          <w:szCs w:val="24"/>
        </w:rPr>
      </w:pPr>
      <w:proofErr w:type="spellStart"/>
      <w:r>
        <w:rPr>
          <w:rFonts w:ascii="Times New Roman" w:hAnsi="Times New Roman"/>
          <w:sz w:val="24"/>
          <w:szCs w:val="24"/>
        </w:rPr>
        <w:t>м.Заліщики</w:t>
      </w:r>
      <w:proofErr w:type="spellEnd"/>
      <w:r>
        <w:rPr>
          <w:rFonts w:ascii="Times New Roman" w:hAnsi="Times New Roman"/>
          <w:sz w:val="24"/>
          <w:szCs w:val="24"/>
        </w:rPr>
        <w:t xml:space="preserve">                                           _________________________</w:t>
      </w:r>
    </w:p>
    <w:p w:rsidR="00E105D9" w:rsidRPr="000B7FB0" w:rsidRDefault="00E105D9" w:rsidP="00DF7FE1">
      <w:pPr>
        <w:pStyle w:val="a3"/>
        <w:widowControl w:val="0"/>
        <w:spacing w:before="0"/>
        <w:jc w:val="both"/>
        <w:rPr>
          <w:rFonts w:ascii="Times New Roman" w:hAnsi="Times New Roman"/>
          <w:sz w:val="20"/>
        </w:rPr>
      </w:pPr>
    </w:p>
    <w:p w:rsidR="00B41922" w:rsidRDefault="00B41922" w:rsidP="00DF7FE1">
      <w:pPr>
        <w:pStyle w:val="a3"/>
        <w:widowControl w:val="0"/>
        <w:spacing w:before="0"/>
        <w:ind w:firstLine="0"/>
        <w:jc w:val="both"/>
        <w:rPr>
          <w:rFonts w:ascii="Times New Roman" w:hAnsi="Times New Roman"/>
          <w:sz w:val="24"/>
          <w:szCs w:val="24"/>
        </w:rPr>
      </w:pPr>
      <w:r>
        <w:rPr>
          <w:rFonts w:ascii="Times New Roman" w:hAnsi="Times New Roman"/>
          <w:b/>
          <w:sz w:val="24"/>
          <w:szCs w:val="24"/>
        </w:rPr>
        <w:t>Комуналь</w:t>
      </w:r>
      <w:r w:rsidRPr="005A3CF7">
        <w:rPr>
          <w:rFonts w:ascii="Times New Roman" w:hAnsi="Times New Roman"/>
          <w:b/>
          <w:sz w:val="24"/>
          <w:szCs w:val="24"/>
        </w:rPr>
        <w:t>не підприємство «Заліщицький Водоканал</w:t>
      </w:r>
      <w:r w:rsidRPr="005A3CF7">
        <w:rPr>
          <w:rFonts w:ascii="Times New Roman" w:hAnsi="Times New Roman"/>
          <w:sz w:val="24"/>
          <w:szCs w:val="24"/>
        </w:rPr>
        <w:t xml:space="preserve">»( далі </w:t>
      </w:r>
      <w:proofErr w:type="spellStart"/>
      <w:r w:rsidRPr="005A3CF7">
        <w:rPr>
          <w:rFonts w:ascii="Times New Roman" w:hAnsi="Times New Roman"/>
          <w:sz w:val="24"/>
          <w:szCs w:val="24"/>
        </w:rPr>
        <w:t>–виконавець</w:t>
      </w:r>
      <w:proofErr w:type="spellEnd"/>
      <w:r w:rsidRPr="005A3CF7">
        <w:rPr>
          <w:rFonts w:ascii="Times New Roman" w:hAnsi="Times New Roman"/>
          <w:sz w:val="24"/>
          <w:szCs w:val="24"/>
        </w:rPr>
        <w:t>)</w:t>
      </w:r>
      <w:r w:rsidRPr="005A3CF7">
        <w:rPr>
          <w:rFonts w:ascii="Times New Roman" w:hAnsi="Times New Roman"/>
          <w:b/>
          <w:sz w:val="24"/>
          <w:szCs w:val="24"/>
        </w:rPr>
        <w:t xml:space="preserve"> код </w:t>
      </w:r>
      <w:r w:rsidRPr="005A3CF7">
        <w:rPr>
          <w:rFonts w:ascii="Times New Roman" w:hAnsi="Times New Roman"/>
          <w:sz w:val="24"/>
          <w:szCs w:val="24"/>
        </w:rPr>
        <w:t xml:space="preserve">ЄДРПОУ 40395051 в особі директора Хом’яка Адама Степановича, який діє на підставі Статуту підприємства затвердженого рішенням </w:t>
      </w:r>
      <w:proofErr w:type="spellStart"/>
      <w:r w:rsidRPr="005A3CF7">
        <w:rPr>
          <w:rFonts w:ascii="Times New Roman" w:hAnsi="Times New Roman"/>
          <w:sz w:val="24"/>
          <w:szCs w:val="24"/>
        </w:rPr>
        <w:t>Заліщицької</w:t>
      </w:r>
      <w:proofErr w:type="spellEnd"/>
      <w:r w:rsidRPr="005A3CF7">
        <w:rPr>
          <w:rFonts w:ascii="Times New Roman" w:hAnsi="Times New Roman"/>
          <w:sz w:val="24"/>
          <w:szCs w:val="24"/>
        </w:rPr>
        <w:t xml:space="preserve"> міської ради №436 від 17.06.2016р. з однієї сторони</w:t>
      </w:r>
    </w:p>
    <w:p w:rsidR="00DF7FE1" w:rsidRPr="000B7FB0" w:rsidRDefault="00DF7FE1" w:rsidP="00DF7FE1">
      <w:pPr>
        <w:pStyle w:val="a3"/>
        <w:widowControl w:val="0"/>
        <w:spacing w:before="0"/>
        <w:ind w:firstLine="0"/>
        <w:jc w:val="both"/>
        <w:rPr>
          <w:rFonts w:ascii="Times New Roman" w:hAnsi="Times New Roman"/>
          <w:sz w:val="20"/>
        </w:rPr>
      </w:pPr>
      <w:r w:rsidRPr="00DF7FE1">
        <w:rPr>
          <w:rFonts w:ascii="Times New Roman" w:hAnsi="Times New Roman"/>
          <w:sz w:val="24"/>
          <w:szCs w:val="24"/>
        </w:rPr>
        <w:t>_____________________________________________</w:t>
      </w:r>
      <w:r w:rsidR="004A2FE2">
        <w:rPr>
          <w:rFonts w:ascii="Times New Roman" w:hAnsi="Times New Roman"/>
          <w:sz w:val="24"/>
          <w:szCs w:val="24"/>
        </w:rPr>
        <w:t>___________</w:t>
      </w:r>
      <w:r w:rsidRPr="00DF7FE1">
        <w:rPr>
          <w:rFonts w:ascii="Times New Roman" w:hAnsi="Times New Roman"/>
          <w:sz w:val="24"/>
          <w:szCs w:val="24"/>
        </w:rPr>
        <w:t>___</w:t>
      </w:r>
      <w:r w:rsidRPr="00DF7FE1">
        <w:rPr>
          <w:rFonts w:ascii="Times New Roman" w:hAnsi="Times New Roman"/>
          <w:sz w:val="24"/>
          <w:szCs w:val="24"/>
        </w:rPr>
        <w:br/>
      </w:r>
      <w:r w:rsidRPr="000B7FB0">
        <w:rPr>
          <w:rFonts w:ascii="Times New Roman" w:hAnsi="Times New Roman"/>
          <w:sz w:val="20"/>
        </w:rPr>
        <w:t>або іншої юридичної особи, що об’єднує всіх споживачів у будинку та в їх інтересах укладає договір)</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(далі </w:t>
      </w:r>
      <w:r>
        <w:rPr>
          <w:rFonts w:ascii="Times New Roman" w:hAnsi="Times New Roman"/>
          <w:sz w:val="24"/>
          <w:szCs w:val="24"/>
        </w:rPr>
        <w:t>-</w:t>
      </w:r>
      <w:r w:rsidRPr="00DF7FE1">
        <w:rPr>
          <w:rFonts w:ascii="Times New Roman" w:hAnsi="Times New Roman"/>
          <w:sz w:val="24"/>
          <w:szCs w:val="24"/>
        </w:rPr>
        <w:t xml:space="preserve"> колективний споживач) в особі __________________________</w:t>
      </w:r>
      <w:r w:rsidR="004A2FE2">
        <w:rPr>
          <w:rFonts w:ascii="Times New Roman" w:hAnsi="Times New Roman"/>
          <w:sz w:val="24"/>
          <w:szCs w:val="24"/>
        </w:rPr>
        <w:t>_____________</w:t>
      </w:r>
      <w:r w:rsidRPr="00DF7FE1">
        <w:rPr>
          <w:rFonts w:ascii="Times New Roman" w:hAnsi="Times New Roman"/>
          <w:sz w:val="24"/>
          <w:szCs w:val="24"/>
        </w:rPr>
        <w:t>___,</w:t>
      </w:r>
    </w:p>
    <w:p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 xml:space="preserve">(прізвище, ім’я, по батькові (за наявності) </w:t>
      </w:r>
    </w:p>
    <w:p w:rsidR="00DF7FE1" w:rsidRPr="00DF7FE1" w:rsidRDefault="00DF7FE1" w:rsidP="00DF7FE1">
      <w:pPr>
        <w:pStyle w:val="a3"/>
        <w:widowControl w:val="0"/>
        <w:spacing w:before="0"/>
        <w:ind w:firstLine="0"/>
        <w:jc w:val="both"/>
        <w:rPr>
          <w:rFonts w:ascii="Times New Roman" w:hAnsi="Times New Roman"/>
          <w:sz w:val="24"/>
          <w:szCs w:val="24"/>
        </w:rPr>
      </w:pPr>
      <w:r w:rsidRPr="00DF7FE1">
        <w:rPr>
          <w:rFonts w:ascii="Times New Roman" w:hAnsi="Times New Roman"/>
          <w:sz w:val="24"/>
          <w:szCs w:val="24"/>
        </w:rPr>
        <w:t>______________________________________________________________</w:t>
      </w:r>
      <w:r w:rsidR="004A2FE2">
        <w:rPr>
          <w:rFonts w:ascii="Times New Roman" w:hAnsi="Times New Roman"/>
          <w:sz w:val="24"/>
          <w:szCs w:val="24"/>
        </w:rPr>
        <w:t>___________</w:t>
      </w:r>
      <w:r w:rsidRPr="00DF7FE1">
        <w:rPr>
          <w:rFonts w:ascii="Times New Roman" w:hAnsi="Times New Roman"/>
          <w:sz w:val="24"/>
          <w:szCs w:val="24"/>
        </w:rPr>
        <w:t>__,</w:t>
      </w:r>
    </w:p>
    <w:p w:rsidR="00DF7FE1" w:rsidRPr="000B7FB0" w:rsidRDefault="00DF7FE1" w:rsidP="00DF7FE1">
      <w:pPr>
        <w:pStyle w:val="a3"/>
        <w:widowControl w:val="0"/>
        <w:spacing w:before="0"/>
        <w:jc w:val="both"/>
        <w:rPr>
          <w:rFonts w:ascii="Times New Roman" w:hAnsi="Times New Roman"/>
          <w:sz w:val="28"/>
          <w:szCs w:val="28"/>
        </w:rPr>
      </w:pPr>
      <w:r w:rsidRPr="000B7FB0">
        <w:rPr>
          <w:rFonts w:ascii="Times New Roman" w:hAnsi="Times New Roman"/>
          <w:sz w:val="20"/>
        </w:rPr>
        <w:t xml:space="preserve">                                                  представника колективного споживача)</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що діє на підставі ______________________________________________</w:t>
      </w:r>
      <w:r w:rsidR="004A2FE2">
        <w:rPr>
          <w:rFonts w:ascii="Times New Roman" w:hAnsi="Times New Roman"/>
          <w:sz w:val="24"/>
          <w:szCs w:val="24"/>
        </w:rPr>
        <w:t>___________</w:t>
      </w:r>
      <w:r w:rsidRPr="00DF7FE1">
        <w:rPr>
          <w:rFonts w:ascii="Times New Roman" w:hAnsi="Times New Roman"/>
          <w:sz w:val="24"/>
          <w:szCs w:val="24"/>
        </w:rPr>
        <w:t>__,</w:t>
      </w:r>
    </w:p>
    <w:p w:rsidR="00DF7FE1" w:rsidRPr="000B7FB0" w:rsidRDefault="00DF7FE1" w:rsidP="00DF7FE1">
      <w:pPr>
        <w:pStyle w:val="a3"/>
        <w:widowControl w:val="0"/>
        <w:spacing w:before="0"/>
        <w:jc w:val="both"/>
        <w:rPr>
          <w:rFonts w:ascii="Times New Roman" w:hAnsi="Times New Roman"/>
          <w:sz w:val="20"/>
        </w:rPr>
      </w:pPr>
      <w:r w:rsidRPr="000B7FB0">
        <w:rPr>
          <w:rFonts w:ascii="Times New Roman" w:hAnsi="Times New Roman"/>
          <w:sz w:val="28"/>
          <w:szCs w:val="28"/>
        </w:rPr>
        <w:t xml:space="preserve">                                              </w:t>
      </w:r>
      <w:r w:rsidRPr="000B7FB0">
        <w:rPr>
          <w:rFonts w:ascii="Times New Roman" w:hAnsi="Times New Roman"/>
          <w:sz w:val="20"/>
        </w:rPr>
        <w:t>(найменування, дата, номер документа)</w:t>
      </w:r>
    </w:p>
    <w:p w:rsidR="00DF7FE1" w:rsidRPr="00DF7FE1" w:rsidRDefault="00DF7FE1" w:rsidP="00DF7FE1">
      <w:pPr>
        <w:pStyle w:val="a3"/>
        <w:widowControl w:val="0"/>
        <w:ind w:firstLine="0"/>
        <w:jc w:val="both"/>
        <w:rPr>
          <w:rFonts w:ascii="Times New Roman" w:hAnsi="Times New Roman"/>
          <w:sz w:val="24"/>
          <w:szCs w:val="24"/>
        </w:rPr>
      </w:pPr>
      <w:r w:rsidRPr="00DF7FE1">
        <w:rPr>
          <w:rFonts w:ascii="Times New Roman" w:hAnsi="Times New Roman"/>
          <w:sz w:val="24"/>
          <w:szCs w:val="24"/>
        </w:rPr>
        <w:t xml:space="preserve">від імені та в інтересах споживачів, об’єднаних колективним споживачем, з іншої сторони (далі </w:t>
      </w:r>
      <w:r>
        <w:rPr>
          <w:rFonts w:ascii="Times New Roman" w:hAnsi="Times New Roman"/>
          <w:sz w:val="24"/>
          <w:szCs w:val="24"/>
        </w:rPr>
        <w:t>-</w:t>
      </w:r>
      <w:r w:rsidRPr="00DF7FE1">
        <w:rPr>
          <w:rFonts w:ascii="Times New Roman" w:hAnsi="Times New Roman"/>
          <w:sz w:val="24"/>
          <w:szCs w:val="24"/>
        </w:rPr>
        <w:t xml:space="preserve"> сторони), уклали цей договір про таке.</w:t>
      </w:r>
    </w:p>
    <w:p w:rsidR="00DF7FE1" w:rsidRPr="00DF7FE1" w:rsidRDefault="00DF7FE1" w:rsidP="00711197">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Предмет договору та перелік послуг</w:t>
      </w:r>
    </w:p>
    <w:p w:rsidR="00DF7FE1" w:rsidRPr="00DF7FE1" w:rsidRDefault="00DF7FE1" w:rsidP="00DF7FE1">
      <w:pPr>
        <w:pStyle w:val="a3"/>
        <w:widowControl w:val="0"/>
        <w:jc w:val="both"/>
        <w:rPr>
          <w:rFonts w:ascii="Times New Roman" w:hAnsi="Times New Roman"/>
          <w:sz w:val="24"/>
          <w:szCs w:val="24"/>
        </w:rPr>
      </w:pPr>
      <w:bookmarkStart w:id="1" w:name="_Hlk2180091"/>
      <w:r w:rsidRPr="00DF7FE1">
        <w:rPr>
          <w:rFonts w:ascii="Times New Roman" w:hAnsi="Times New Roman"/>
          <w:sz w:val="24"/>
          <w:szCs w:val="24"/>
        </w:rPr>
        <w:t xml:space="preserve">1. Виконавець зобов’язується надавати колективному споживачу відповідної якості послуги з централізованого водопостачання та централізованого водовідведення (далі </w:t>
      </w:r>
      <w:r>
        <w:rPr>
          <w:rFonts w:ascii="Times New Roman" w:hAnsi="Times New Roman"/>
          <w:sz w:val="24"/>
          <w:szCs w:val="24"/>
        </w:rPr>
        <w:t>-</w:t>
      </w:r>
      <w:r w:rsidRPr="00DF7FE1">
        <w:rPr>
          <w:rFonts w:ascii="Times New Roman" w:hAnsi="Times New Roman"/>
          <w:sz w:val="24"/>
          <w:szCs w:val="24"/>
        </w:rPr>
        <w:t xml:space="preserve"> послуги), а колективний споживач зобов’язується своєчасно та в повному обсязі оплачувати надані послуги в строки і на умовах, визначених цим договором.</w:t>
      </w:r>
    </w:p>
    <w:bookmarkEnd w:id="1"/>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До якості послуг встановлено такі вимоги: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склад і якість питної води повинні відповідати вимогам державних санітарних норм і правил на питну воду;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значення тиску питної води повинно відповідати параметрам, встановленим державними будівельними нормами і правилами, та розміщуватися на: ________________________________________________.</w:t>
      </w:r>
    </w:p>
    <w:p w:rsidR="00DF7FE1" w:rsidRPr="000B7FB0" w:rsidRDefault="00DF7FE1" w:rsidP="008F3454">
      <w:pPr>
        <w:pStyle w:val="a3"/>
        <w:widowControl w:val="0"/>
        <w:spacing w:before="0"/>
        <w:rPr>
          <w:rFonts w:ascii="Times New Roman" w:hAnsi="Times New Roman"/>
          <w:sz w:val="20"/>
        </w:rPr>
      </w:pPr>
      <w:r w:rsidRPr="000B7FB0">
        <w:rPr>
          <w:rFonts w:ascii="Times New Roman" w:hAnsi="Times New Roman"/>
          <w:sz w:val="20"/>
        </w:rPr>
        <w:t xml:space="preserve">(посилання на сторінку на офіційному веб-сайті органу </w:t>
      </w:r>
      <w:r w:rsidRPr="000B7FB0">
        <w:rPr>
          <w:rFonts w:ascii="Times New Roman" w:hAnsi="Times New Roman"/>
          <w:sz w:val="20"/>
        </w:rPr>
        <w:br/>
        <w:t>місцевого самоврядування та/або веб-сайті виконавця)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2. Інформація про колективного споживача:</w:t>
      </w:r>
    </w:p>
    <w:p w:rsidR="00DF7FE1" w:rsidRPr="00DF7FE1" w:rsidRDefault="00DF7FE1" w:rsidP="00DF7FE1">
      <w:pPr>
        <w:pStyle w:val="a3"/>
        <w:widowControl w:val="0"/>
        <w:jc w:val="both"/>
        <w:rPr>
          <w:rFonts w:ascii="Times New Roman" w:hAnsi="Times New Roman"/>
          <w:sz w:val="24"/>
          <w:szCs w:val="24"/>
        </w:rPr>
      </w:pPr>
      <w:bookmarkStart w:id="2" w:name="_Hlk2180147"/>
      <w:r w:rsidRPr="00DF7FE1">
        <w:rPr>
          <w:rFonts w:ascii="Times New Roman" w:hAnsi="Times New Roman"/>
          <w:sz w:val="24"/>
          <w:szCs w:val="24"/>
        </w:rPr>
        <w:t>вулиця _____________________________________________________,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lastRenderedPageBreak/>
        <w:t>номер будинку 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населений пункт 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район ______________________________________________________,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область _____________________________________________________,</w:t>
      </w:r>
    </w:p>
    <w:p w:rsidR="00DF7FE1" w:rsidRPr="00DF7FE1" w:rsidRDefault="00DF7FE1" w:rsidP="00DF7FE1">
      <w:pPr>
        <w:pStyle w:val="a3"/>
        <w:widowControl w:val="0"/>
        <w:spacing w:before="100"/>
        <w:jc w:val="both"/>
        <w:rPr>
          <w:rFonts w:ascii="Times New Roman" w:hAnsi="Times New Roman"/>
          <w:sz w:val="24"/>
          <w:szCs w:val="24"/>
        </w:rPr>
      </w:pPr>
      <w:r w:rsidRPr="00DF7FE1">
        <w:rPr>
          <w:rFonts w:ascii="Times New Roman" w:hAnsi="Times New Roman"/>
          <w:sz w:val="24"/>
          <w:szCs w:val="24"/>
        </w:rPr>
        <w:t>індекс ______________________________________________________.</w:t>
      </w:r>
    </w:p>
    <w:bookmarkEnd w:id="2"/>
    <w:p w:rsidR="00DF7FE1" w:rsidRPr="00DF7FE1" w:rsidRDefault="00DF7FE1" w:rsidP="00DF7FE1">
      <w:pPr>
        <w:widowControl w:val="0"/>
        <w:spacing w:before="120" w:after="120"/>
        <w:ind w:firstLine="567"/>
        <w:jc w:val="both"/>
        <w:rPr>
          <w:rFonts w:ascii="Times New Roman" w:hAnsi="Times New Roman"/>
          <w:sz w:val="24"/>
          <w:szCs w:val="24"/>
        </w:rPr>
      </w:pPr>
      <w:r w:rsidRPr="00DF7FE1">
        <w:rPr>
          <w:rFonts w:ascii="Times New Roman" w:hAnsi="Times New Roman"/>
          <w:sz w:val="24"/>
          <w:szCs w:val="24"/>
        </w:rPr>
        <w:t xml:space="preserve">3. Будинок обладнаний вузлом (вузлами) комерційного обліку централізованого водопостачання: </w:t>
      </w:r>
    </w:p>
    <w:tbl>
      <w:tblPr>
        <w:tblW w:w="5000" w:type="pct"/>
        <w:tblLook w:val="04A0"/>
      </w:tblPr>
      <w:tblGrid>
        <w:gridCol w:w="867"/>
        <w:gridCol w:w="1583"/>
        <w:gridCol w:w="1584"/>
        <w:gridCol w:w="1461"/>
        <w:gridCol w:w="1319"/>
        <w:gridCol w:w="1671"/>
        <w:gridCol w:w="1086"/>
      </w:tblGrid>
      <w:tr w:rsidR="00DF7FE1" w:rsidRPr="00DF7FE1" w:rsidTr="00DC6AF0">
        <w:trPr>
          <w:trHeight w:val="20"/>
        </w:trPr>
        <w:tc>
          <w:tcPr>
            <w:tcW w:w="621" w:type="pct"/>
            <w:tcBorders>
              <w:top w:val="single" w:sz="4" w:space="0" w:color="000000"/>
              <w:left w:val="nil"/>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proofErr w:type="spellStart"/>
            <w:r w:rsidRPr="00DF7FE1">
              <w:rPr>
                <w:rFonts w:ascii="Times New Roman" w:hAnsi="Times New Roman"/>
                <w:sz w:val="24"/>
                <w:szCs w:val="24"/>
              </w:rPr>
              <w:t>Поряд-ковий</w:t>
            </w:r>
            <w:proofErr w:type="spellEnd"/>
            <w:r w:rsidRPr="00DF7FE1">
              <w:rPr>
                <w:rFonts w:ascii="Times New Roman" w:hAnsi="Times New Roman"/>
                <w:sz w:val="24"/>
                <w:szCs w:val="24"/>
              </w:rPr>
              <w:t xml:space="preserve"> номер</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 xml:space="preserve">Заводський номер, найменування </w:t>
            </w:r>
            <w:r w:rsidRPr="00DF7FE1">
              <w:rPr>
                <w:rFonts w:ascii="Times New Roman" w:hAnsi="Times New Roman"/>
                <w:sz w:val="24"/>
                <w:szCs w:val="24"/>
              </w:rPr>
              <w:br/>
              <w:t xml:space="preserve">та умовне позначення </w:t>
            </w:r>
            <w:r w:rsidRPr="00DF7FE1">
              <w:rPr>
                <w:rFonts w:ascii="Times New Roman" w:hAnsi="Times New Roman"/>
                <w:sz w:val="24"/>
                <w:szCs w:val="24"/>
              </w:rPr>
              <w:br/>
              <w:t>типу засобу вимірювальної техніки</w:t>
            </w:r>
          </w:p>
        </w:tc>
        <w:tc>
          <w:tcPr>
            <w:tcW w:w="835"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Показання засобу вимірювальної техніки на дату укладення договору</w:t>
            </w:r>
          </w:p>
        </w:tc>
        <w:tc>
          <w:tcPr>
            <w:tcW w:w="677"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Місце встановлення</w:t>
            </w:r>
          </w:p>
        </w:tc>
        <w:tc>
          <w:tcPr>
            <w:tcW w:w="698"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Дата останньої періодичної повірки</w:t>
            </w:r>
          </w:p>
        </w:tc>
        <w:tc>
          <w:tcPr>
            <w:tcW w:w="773" w:type="pct"/>
            <w:tcBorders>
              <w:top w:val="single" w:sz="4" w:space="0" w:color="000000"/>
              <w:left w:val="single" w:sz="4" w:space="0" w:color="000000"/>
              <w:bottom w:val="single" w:sz="4" w:space="0" w:color="000000"/>
              <w:right w:val="single" w:sz="4" w:space="0" w:color="000000"/>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proofErr w:type="spellStart"/>
            <w:r w:rsidRPr="00DF7FE1">
              <w:rPr>
                <w:rFonts w:ascii="Times New Roman" w:hAnsi="Times New Roman"/>
                <w:sz w:val="24"/>
                <w:szCs w:val="24"/>
              </w:rPr>
              <w:t>Міжповірочний</w:t>
            </w:r>
            <w:proofErr w:type="spellEnd"/>
            <w:r w:rsidRPr="00DF7FE1">
              <w:rPr>
                <w:rFonts w:ascii="Times New Roman" w:hAnsi="Times New Roman"/>
                <w:sz w:val="24"/>
                <w:szCs w:val="24"/>
              </w:rPr>
              <w:t xml:space="preserve"> інтервал, років</w:t>
            </w:r>
          </w:p>
        </w:tc>
        <w:tc>
          <w:tcPr>
            <w:tcW w:w="561" w:type="pct"/>
            <w:tcBorders>
              <w:top w:val="single" w:sz="4" w:space="0" w:color="000000"/>
              <w:left w:val="single" w:sz="4" w:space="0" w:color="000000"/>
              <w:bottom w:val="single" w:sz="4" w:space="0" w:color="000000"/>
              <w:right w:val="nil"/>
            </w:tcBorders>
            <w:shd w:val="clear" w:color="auto" w:fill="FFFFFF"/>
            <w:vAlign w:val="center"/>
            <w:hideMark/>
          </w:tcPr>
          <w:p w:rsidR="00DF7FE1" w:rsidRPr="00DF7FE1" w:rsidRDefault="00DF7FE1" w:rsidP="00DC6AF0">
            <w:pPr>
              <w:widowControl w:val="0"/>
              <w:spacing w:before="120" w:line="228" w:lineRule="auto"/>
              <w:jc w:val="center"/>
              <w:rPr>
                <w:rFonts w:ascii="Times New Roman" w:hAnsi="Times New Roman"/>
                <w:sz w:val="24"/>
                <w:szCs w:val="24"/>
              </w:rPr>
            </w:pPr>
            <w:r w:rsidRPr="00DF7FE1">
              <w:rPr>
                <w:rFonts w:ascii="Times New Roman" w:hAnsi="Times New Roman"/>
                <w:sz w:val="24"/>
                <w:szCs w:val="24"/>
              </w:rPr>
              <w:t>Примітка</w:t>
            </w:r>
          </w:p>
        </w:tc>
      </w:tr>
    </w:tbl>
    <w:p w:rsidR="00DF7FE1" w:rsidRPr="00DF7FE1" w:rsidRDefault="00DF7FE1" w:rsidP="00DF7FE1">
      <w:pPr>
        <w:pStyle w:val="a4"/>
        <w:keepNext w:val="0"/>
        <w:keepLines w:val="0"/>
        <w:widowControl w:val="0"/>
        <w:spacing w:before="360"/>
        <w:rPr>
          <w:rFonts w:ascii="Times New Roman" w:hAnsi="Times New Roman"/>
          <w:b w:val="0"/>
          <w:sz w:val="24"/>
          <w:szCs w:val="24"/>
        </w:rPr>
      </w:pPr>
      <w:r w:rsidRPr="00DF7FE1">
        <w:rPr>
          <w:rFonts w:ascii="Times New Roman" w:hAnsi="Times New Roman"/>
          <w:b w:val="0"/>
          <w:sz w:val="24"/>
          <w:szCs w:val="24"/>
        </w:rPr>
        <w:t>Порядок надання та вимоги до якості послуг</w:t>
      </w:r>
    </w:p>
    <w:p w:rsidR="00DF7FE1" w:rsidRPr="00DF7FE1" w:rsidRDefault="00DF7FE1" w:rsidP="00DF7FE1">
      <w:pPr>
        <w:pStyle w:val="a3"/>
        <w:widowControl w:val="0"/>
        <w:jc w:val="both"/>
        <w:rPr>
          <w:rFonts w:ascii="Times New Roman" w:hAnsi="Times New Roman"/>
          <w:sz w:val="24"/>
          <w:szCs w:val="24"/>
        </w:rPr>
      </w:pPr>
      <w:bookmarkStart w:id="3" w:name="_Hlk2180222"/>
      <w:r w:rsidRPr="00DF7FE1">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Надання послуг здійснюється безперервно, крім часу перерв, визначених частиною першою статті 16 Закону України “Про житлово-комунальні послуги”.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6. Виконавець забезпечує постачання послуг у відповідній кількості та якості згідно з вимогами пункту 1 цього договору до межі зовнішніх інженерних мереж постачання послуг виконавця та </w:t>
      </w:r>
      <w:proofErr w:type="spellStart"/>
      <w:r w:rsidRPr="00DF7FE1">
        <w:rPr>
          <w:rFonts w:ascii="Times New Roman" w:hAnsi="Times New Roman"/>
          <w:sz w:val="24"/>
          <w:szCs w:val="24"/>
        </w:rPr>
        <w:t>внутрішньобудинкових</w:t>
      </w:r>
      <w:proofErr w:type="spellEnd"/>
      <w:r w:rsidRPr="00DF7FE1">
        <w:rPr>
          <w:rFonts w:ascii="Times New Roman" w:hAnsi="Times New Roman"/>
          <w:sz w:val="24"/>
          <w:szCs w:val="24"/>
        </w:rPr>
        <w:t xml:space="preserve"> систем багатоквартирного будинку (будівлі).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Контроль якісних та кількісних характеристик послуг здійснюється за показаннями вузла (вузлів) комерційного обліку послуг та іншими засобами вимірювальної техніки.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bookmarkEnd w:id="3"/>
    <w:p w:rsidR="00DF7FE1" w:rsidRPr="00DF7FE1" w:rsidRDefault="00DF7FE1" w:rsidP="00DF7FE1">
      <w:pPr>
        <w:pStyle w:val="a4"/>
        <w:keepNext w:val="0"/>
        <w:keepLines w:val="0"/>
        <w:widowControl w:val="0"/>
        <w:spacing w:before="360"/>
        <w:rPr>
          <w:rFonts w:ascii="Times New Roman" w:hAnsi="Times New Roman"/>
          <w:b w:val="0"/>
          <w:sz w:val="24"/>
          <w:szCs w:val="24"/>
        </w:rPr>
      </w:pPr>
      <w:r w:rsidRPr="00DF7FE1">
        <w:rPr>
          <w:rFonts w:ascii="Times New Roman" w:hAnsi="Times New Roman"/>
          <w:b w:val="0"/>
          <w:sz w:val="24"/>
          <w:szCs w:val="24"/>
        </w:rPr>
        <w:t>Облік послуг</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9. Обсяг спожитої у будинку послуги з централізованого водопостачання визначається як обсяг питної води, спожитої в будинку, за показаннями засобів вимірювальної техніки вузла (вузлів) комерційного обліку або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F7FE1">
        <w:rPr>
          <w:rFonts w:ascii="Times New Roman" w:hAnsi="Times New Roman"/>
          <w:sz w:val="24"/>
          <w:szCs w:val="24"/>
        </w:rPr>
        <w:t>Мінрегіону</w:t>
      </w:r>
      <w:proofErr w:type="spellEnd"/>
      <w:r w:rsidRPr="00DF7FE1">
        <w:rPr>
          <w:rFonts w:ascii="Times New Roman" w:hAnsi="Times New Roman"/>
          <w:sz w:val="24"/>
          <w:szCs w:val="24"/>
        </w:rPr>
        <w:t xml:space="preserve"> від 22 листопада 2018 р. № 315 (далі </w:t>
      </w:r>
      <w:r>
        <w:rPr>
          <w:rFonts w:ascii="Times New Roman" w:hAnsi="Times New Roman"/>
          <w:sz w:val="24"/>
          <w:szCs w:val="24"/>
        </w:rPr>
        <w:t>-</w:t>
      </w:r>
      <w:r w:rsidRPr="00DF7FE1">
        <w:rPr>
          <w:rFonts w:ascii="Times New Roman" w:hAnsi="Times New Roman"/>
          <w:sz w:val="24"/>
          <w:szCs w:val="24"/>
        </w:rPr>
        <w:t xml:space="preserve"> Методика розподілу).</w:t>
      </w:r>
    </w:p>
    <w:p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Якщо будинок оснащено двома та більше вузлами комерційного обліку </w:t>
      </w:r>
      <w:r w:rsidRPr="00DF7FE1">
        <w:rPr>
          <w:rFonts w:ascii="Times New Roman" w:hAnsi="Times New Roman"/>
          <w:sz w:val="24"/>
          <w:szCs w:val="24"/>
          <w:lang w:eastAsia="uk-UA"/>
        </w:rPr>
        <w:lastRenderedPageBreak/>
        <w:t>централізованого водопостачання</w:t>
      </w:r>
      <w:r w:rsidRPr="00DF7FE1">
        <w:rPr>
          <w:rFonts w:ascii="Times New Roman" w:hAnsi="Times New Roman"/>
          <w:sz w:val="24"/>
          <w:szCs w:val="24"/>
        </w:rPr>
        <w:t xml:space="preserve"> відповідно до вимог Закону України “Про комерційний облік теплової енергії та водопостачання”, обсяг послуги у будинку визначається як сума показів таких вузлів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shd w:val="clear" w:color="auto" w:fill="FFFFFF"/>
        </w:rPr>
        <w:t xml:space="preserve">Одиницею вимірювання обсягу спожитих споживачем послуг є </w:t>
      </w:r>
      <w:r w:rsidRPr="00DF7FE1">
        <w:rPr>
          <w:rFonts w:ascii="Times New Roman" w:hAnsi="Times New Roman"/>
          <w:sz w:val="24"/>
          <w:szCs w:val="24"/>
        </w:rPr>
        <w:t>куб. метр.</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Розподіл між споживачами обсягу послуг, спожитих у будинку, здійснює колективний споживач / уповноважена особа (зайве закреслити).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10.</w:t>
      </w:r>
      <w:bookmarkStart w:id="4" w:name="_Hlk2180374"/>
      <w:r w:rsidRPr="00DF7FE1">
        <w:rPr>
          <w:rFonts w:ascii="Times New Roman" w:hAnsi="Times New Roman"/>
          <w:sz w:val="24"/>
          <w:szCs w:val="24"/>
        </w:rPr>
        <w:t> У разі виходу з ладу або втрати вузла комерційного обліку послуг до відновлення його роботи або заміни комерційний облік спожитих послуг здійснюється розрахунково відповідно до Методики розподілу</w:t>
      </w:r>
      <w:bookmarkEnd w:id="4"/>
      <w:r w:rsidRPr="00DF7FE1">
        <w:rPr>
          <w:rFonts w:ascii="Times New Roman" w:hAnsi="Times New Roman"/>
          <w:sz w:val="24"/>
          <w:szCs w:val="24"/>
        </w:rPr>
        <w:t>.</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11. Початок періоду виходу з ладу вузла комерційного обліку визначається: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за даними електронного архіву </w:t>
      </w:r>
      <w:r>
        <w:rPr>
          <w:rFonts w:ascii="Times New Roman" w:hAnsi="Times New Roman"/>
          <w:sz w:val="24"/>
          <w:szCs w:val="24"/>
        </w:rPr>
        <w:t>-</w:t>
      </w:r>
      <w:r w:rsidRPr="00DF7FE1">
        <w:rPr>
          <w:rFonts w:ascii="Times New Roman" w:hAnsi="Times New Roman"/>
          <w:sz w:val="24"/>
          <w:szCs w:val="24"/>
        </w:rPr>
        <w:t xml:space="preserve"> в разі отримання з нього інформації щодо дати початку періоду виходу з ладу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з дати, що настає за днем останнього періодичного огляду вузла комерційного обліку, </w:t>
      </w:r>
      <w:r>
        <w:rPr>
          <w:rFonts w:ascii="Times New Roman" w:hAnsi="Times New Roman"/>
          <w:sz w:val="24"/>
          <w:szCs w:val="24"/>
        </w:rPr>
        <w:t>-</w:t>
      </w:r>
      <w:r w:rsidRPr="00DF7FE1">
        <w:rPr>
          <w:rFonts w:ascii="Times New Roman" w:hAnsi="Times New Roman"/>
          <w:sz w:val="24"/>
          <w:szCs w:val="24"/>
        </w:rPr>
        <w:t xml:space="preserve"> в разі відсутності електронного архіву.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виходу з ладу вузла комерційного обліку є день прийняття на абонентський облік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12.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13.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засобів вимірювальної техніки, який є складовою частиною вузла обліку, визначається з дати, наступної за днем </w:t>
      </w:r>
      <w:proofErr w:type="spellStart"/>
      <w:r w:rsidRPr="00DF7FE1">
        <w:rPr>
          <w:rFonts w:ascii="Times New Roman" w:hAnsi="Times New Roman"/>
          <w:sz w:val="24"/>
          <w:szCs w:val="24"/>
        </w:rPr>
        <w:t>розпломбування</w:t>
      </w:r>
      <w:proofErr w:type="spellEnd"/>
      <w:r w:rsidRPr="00DF7FE1">
        <w:rPr>
          <w:rFonts w:ascii="Times New Roman" w:hAnsi="Times New Roman"/>
          <w:sz w:val="24"/>
          <w:szCs w:val="24"/>
        </w:rPr>
        <w:t xml:space="preserve">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Кінцем періоду відсутності вузла комерційного обліку у зв’язку з його ремонтом, повіркою засобів вимірювальної техніки, які є складовою частиною вузла обліку, є день прийняття на абонентський облік.</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14.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Перевірка проводиться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Зняття показань засобів вимірювальної техніки вузла (вузлів) комерційного обліку послуги здійснюється виконавцем щомісяця ___ числа з ___ до ___ години в присутності колективного споживача (його представника) або _______________________________________________.</w:t>
      </w:r>
    </w:p>
    <w:p w:rsidR="00DF7FE1" w:rsidRPr="000B7FB0" w:rsidRDefault="00DF7FE1" w:rsidP="00DF7FE1">
      <w:pPr>
        <w:pStyle w:val="a3"/>
        <w:widowControl w:val="0"/>
        <w:spacing w:before="0"/>
        <w:ind w:firstLine="0"/>
        <w:rPr>
          <w:rFonts w:ascii="Times New Roman" w:hAnsi="Times New Roman"/>
          <w:sz w:val="20"/>
        </w:rPr>
      </w:pPr>
      <w:r>
        <w:rPr>
          <w:rFonts w:ascii="Times New Roman" w:hAnsi="Times New Roman"/>
          <w:sz w:val="20"/>
        </w:rPr>
        <w:lastRenderedPageBreak/>
        <w:t xml:space="preserve">                       </w:t>
      </w:r>
      <w:r w:rsidRPr="000B7FB0">
        <w:rPr>
          <w:rFonts w:ascii="Times New Roman" w:hAnsi="Times New Roman"/>
          <w:sz w:val="20"/>
        </w:rPr>
        <w:t xml:space="preserve">    (зазначити інший спосіб)</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коли зняття показань вузла (вузлів) комерційного обліку здійснюється виконавцем за допомогою системи дистанційного зняття показань, таке зняття може здійснюватися без присутності колективного споживача (його представника).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колективного споживача (його представника) з показаннями вузла (вузлів) комерційного обліку шляхом опублікування на веб-сайті виконавця, зазначення в рахунках на оплату послуг та/або через електронну систему обліку розрахунків колективного споживача.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Періодичний огляд вузла (вузлів) комерційного обліку проводиться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Представник колективного споживача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15. У разі недопущення колективним споживачем (його представником) виконавця до вузла (вузлів) комерційного обліку для зняття показань, якщо такі показання відповідно до пункту 14 цього договору зобов’язаний знімати колективний споживач, для визначення обсягу послуг, спожитих у будинку, приймається середньодобове споживання колективним споживачем послуг протягом попередніх 12 місяців, а в разі відсутності такої інформації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діб.</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Після відновлення подання показань вузлів обліку виконавець зобов’язаний провести перерахунок з колективним споживачем.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Перерахунок з колективним споживачем проводиться у тому розрахунковому періоді, в якому отримано в установленому порядку інформацію про невідповідність обсягу, але не більше ніж за </w:t>
      </w:r>
      <w:r w:rsidRPr="00DF7FE1">
        <w:rPr>
          <w:rFonts w:ascii="Times New Roman" w:hAnsi="Times New Roman"/>
          <w:sz w:val="24"/>
          <w:szCs w:val="24"/>
        </w:rPr>
        <w:br/>
        <w:t>12 розрахункових періодів.</w:t>
      </w:r>
    </w:p>
    <w:p w:rsidR="00DF7FE1" w:rsidRPr="00DF7FE1" w:rsidRDefault="00DF7FE1" w:rsidP="00DF7FE1">
      <w:pPr>
        <w:pStyle w:val="a3"/>
        <w:widowControl w:val="0"/>
        <w:spacing w:before="240" w:after="120"/>
        <w:ind w:firstLine="0"/>
        <w:jc w:val="center"/>
        <w:rPr>
          <w:rFonts w:ascii="Times New Roman" w:hAnsi="Times New Roman"/>
          <w:sz w:val="24"/>
          <w:szCs w:val="24"/>
        </w:rPr>
      </w:pPr>
      <w:r w:rsidRPr="00DF7FE1">
        <w:rPr>
          <w:rFonts w:ascii="Times New Roman" w:hAnsi="Times New Roman"/>
          <w:sz w:val="24"/>
          <w:szCs w:val="24"/>
        </w:rPr>
        <w:t xml:space="preserve">Ціна та порядок оплати послуги, порядок та умови </w:t>
      </w:r>
      <w:r w:rsidRPr="00DF7FE1">
        <w:rPr>
          <w:rFonts w:ascii="Times New Roman" w:hAnsi="Times New Roman"/>
          <w:sz w:val="24"/>
          <w:szCs w:val="24"/>
        </w:rPr>
        <w:br/>
        <w:t xml:space="preserve">внесення змін до договору </w:t>
      </w:r>
    </w:p>
    <w:p w:rsidR="00DF7FE1" w:rsidRPr="00DF7FE1" w:rsidRDefault="00DF7FE1" w:rsidP="00DF7FE1">
      <w:pPr>
        <w:widowControl w:val="0"/>
        <w:spacing w:before="120"/>
        <w:ind w:firstLine="567"/>
        <w:jc w:val="both"/>
        <w:rPr>
          <w:rFonts w:ascii="Times New Roman" w:hAnsi="Times New Roman"/>
          <w:sz w:val="24"/>
          <w:szCs w:val="24"/>
          <w:lang w:eastAsia="uk-UA"/>
        </w:rPr>
      </w:pPr>
      <w:r w:rsidRPr="00DF7FE1">
        <w:rPr>
          <w:rFonts w:ascii="Times New Roman" w:hAnsi="Times New Roman"/>
          <w:sz w:val="24"/>
          <w:szCs w:val="24"/>
          <w:lang w:eastAsia="uk-UA"/>
        </w:rPr>
        <w:t xml:space="preserve">16. Вартість послуг </w:t>
      </w:r>
      <w:r w:rsidRPr="00DF7FE1">
        <w:rPr>
          <w:rFonts w:ascii="Times New Roman" w:hAnsi="Times New Roman"/>
          <w:bCs/>
          <w:color w:val="333333"/>
          <w:sz w:val="24"/>
          <w:szCs w:val="24"/>
          <w:shd w:val="clear" w:color="auto" w:fill="FFFFFF"/>
        </w:rPr>
        <w:t>з централізованого водопостачання та централізованого водовідведення</w:t>
      </w:r>
      <w:r w:rsidRPr="00DF7FE1">
        <w:rPr>
          <w:rFonts w:ascii="Times New Roman" w:hAnsi="Times New Roman"/>
          <w:sz w:val="24"/>
          <w:szCs w:val="24"/>
          <w:lang w:eastAsia="uk-UA"/>
        </w:rPr>
        <w:t xml:space="preserve"> визначається за обсягом спожитих послуг та встановленим відповідно до законодавства тарифом.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_______ гривень за куб. метр, тариф на послугу з централізованого водовідведення становить _________ гривень за куб. метр.</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їх у дію, повідомляє про це колективному споживачу з посиланням на рішення відповідного органу.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У разі зміни зазначених тарифів протягом строку дії цього договору новий розмір тарифів застосовується з моменту їх введення в дію без внесення сторонами додаткових </w:t>
      </w:r>
      <w:r w:rsidRPr="00DF7FE1">
        <w:rPr>
          <w:rFonts w:ascii="Times New Roman" w:hAnsi="Times New Roman"/>
          <w:sz w:val="24"/>
          <w:szCs w:val="24"/>
        </w:rPr>
        <w:lastRenderedPageBreak/>
        <w:t>змін до цього договору. Виконавець зобов’язаний забезпечити їх оприлюднення на офіційному веб-сайті.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17. Колективний споживач вносить однією сумою виконавцю плату за послугу, визначену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від 5 липня 2019 р. № 690 (Офіційний вісник України, 2019 р., № 63, ст. 2194), </w:t>
      </w:r>
      <w:r>
        <w:rPr>
          <w:rFonts w:ascii="Times New Roman" w:hAnsi="Times New Roman"/>
          <w:sz w:val="24"/>
          <w:szCs w:val="24"/>
        </w:rPr>
        <w:t>-</w:t>
      </w:r>
      <w:r w:rsidRPr="00DF7FE1">
        <w:rPr>
          <w:rFonts w:ascii="Times New Roman" w:hAnsi="Times New Roman"/>
          <w:sz w:val="24"/>
          <w:szCs w:val="24"/>
        </w:rPr>
        <w:t xml:space="preserve"> в редакції постанови Кабінету Міністрів України від 2 лютого 2022 р. № 85, </w:t>
      </w:r>
      <w:r w:rsidRPr="00DF7FE1">
        <w:rPr>
          <w:rFonts w:ascii="Times New Roman" w:hAnsi="Times New Roman"/>
          <w:sz w:val="24"/>
          <w:szCs w:val="24"/>
        </w:rPr>
        <w:br/>
        <w:t>та Методики розподілу, що розраховується виходячи з розмірів затверджених уповноваженим органом тарифів на послуги з централізованого водопостачання та централізованого водовідведення та обсягу спожитих послуг або за нормами споживання, встановленими органом місцевого самоврядування, до встановлення вузла комерційного обліку.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18. Розрахунковим періодом для оплати обсягу спожитих послуг є календарний місяць.</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19. Виконавець формує та надає колективному споживачу рахунок на оплату спожитих послуг не пізніше ніж за десять днів до граничного строку внесення плати за спожиті послуги.</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Рахунок надається на паперовому носії. На вимогу або за згодою колективного споживача рахунок може надаватися в електронній формі, зокрема за допомогою доступу до електронних систем обліку розрахунків споживача.</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20. Колективний споживач здійснює оплату за цим договором щомісяця не пізніше останнього дня місяця, що настає за розрахунковим періодом, що є граничним строком внесення плати за спожиті послуги.</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21. За бажанням колективного споживача оплата послуг може здійснюватися шляхом внесення авансових платежів.</w:t>
      </w:r>
    </w:p>
    <w:p w:rsidR="00DF7FE1" w:rsidRPr="00DF7FE1" w:rsidRDefault="00DF7FE1" w:rsidP="00DF7FE1">
      <w:pPr>
        <w:pStyle w:val="a3"/>
        <w:widowControl w:val="0"/>
        <w:spacing w:line="230" w:lineRule="auto"/>
        <w:jc w:val="both"/>
        <w:rPr>
          <w:rFonts w:ascii="Times New Roman" w:hAnsi="Times New Roman"/>
          <w:sz w:val="24"/>
          <w:szCs w:val="24"/>
        </w:rPr>
      </w:pPr>
      <w:r w:rsidRPr="00DF7FE1">
        <w:rPr>
          <w:rFonts w:ascii="Times New Roman" w:hAnsi="Times New Roman"/>
          <w:sz w:val="24"/>
          <w:szCs w:val="24"/>
        </w:rPr>
        <w:t>22.</w:t>
      </w:r>
      <w:bookmarkStart w:id="5" w:name="_Hlk535337173"/>
      <w:r w:rsidRPr="00DF7FE1">
        <w:rPr>
          <w:rFonts w:ascii="Times New Roman" w:hAnsi="Times New Roman"/>
          <w:sz w:val="24"/>
          <w:szCs w:val="24"/>
        </w:rPr>
        <w:t> Під час здійснення оплати колективний споживач зазначає розрахунковий період, за який вона здійснюється, та призначення платежу (оплата за спожиті послуги, сплата пені, штрафів).</w:t>
      </w:r>
      <w:bookmarkEnd w:id="5"/>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 xml:space="preserve">У разі коли колективним споживачем не визначено розрахунковий період або коли за зазначений колективним споживачем період виникла переплата, виконавець має право зарахувати такий платіж (його частину в розмірі переплати) в рахунок заборгованості такого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Pr>
          <w:rFonts w:ascii="Times New Roman" w:hAnsi="Times New Roman"/>
          <w:sz w:val="24"/>
          <w:szCs w:val="24"/>
        </w:rPr>
        <w:t>-</w:t>
      </w:r>
      <w:r w:rsidRPr="00DF7FE1">
        <w:rPr>
          <w:rFonts w:ascii="Times New Roman" w:hAnsi="Times New Roman"/>
          <w:sz w:val="24"/>
          <w:szCs w:val="24"/>
        </w:rPr>
        <w:t xml:space="preserve"> в рахунок майбутніх платежів починаючи з найближчих періодів від дати здійснення платежу.</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23. Плата за послуги не нараховується за час перерв, визначених частиною першою статті 16 Закону України “Про житлово-комунальні послуги”.</w:t>
      </w:r>
    </w:p>
    <w:p w:rsidR="00DF7FE1" w:rsidRPr="00DF7FE1" w:rsidRDefault="00DF7FE1" w:rsidP="00DF7FE1">
      <w:pPr>
        <w:pStyle w:val="a4"/>
        <w:keepNext w:val="0"/>
        <w:keepLines w:val="0"/>
        <w:spacing w:before="120" w:after="120" w:line="230" w:lineRule="auto"/>
        <w:rPr>
          <w:rFonts w:ascii="Times New Roman" w:hAnsi="Times New Roman"/>
          <w:b w:val="0"/>
          <w:sz w:val="24"/>
          <w:szCs w:val="24"/>
        </w:rPr>
      </w:pPr>
      <w:r w:rsidRPr="00DF7FE1">
        <w:rPr>
          <w:rFonts w:ascii="Times New Roman" w:hAnsi="Times New Roman"/>
          <w:b w:val="0"/>
          <w:sz w:val="24"/>
          <w:szCs w:val="24"/>
        </w:rPr>
        <w:t>Права і обов’язки сторін</w:t>
      </w:r>
    </w:p>
    <w:p w:rsidR="00DF7FE1" w:rsidRPr="00DF7FE1" w:rsidRDefault="00DF7FE1" w:rsidP="00DF7FE1">
      <w:pPr>
        <w:spacing w:before="120" w:line="230" w:lineRule="auto"/>
        <w:ind w:firstLine="567"/>
        <w:jc w:val="both"/>
        <w:rPr>
          <w:rFonts w:ascii="Times New Roman" w:hAnsi="Times New Roman"/>
          <w:sz w:val="24"/>
          <w:szCs w:val="24"/>
        </w:rPr>
      </w:pPr>
      <w:r w:rsidRPr="00DF7FE1">
        <w:rPr>
          <w:rFonts w:ascii="Times New Roman" w:hAnsi="Times New Roman"/>
          <w:sz w:val="24"/>
          <w:szCs w:val="24"/>
        </w:rPr>
        <w:t>24. Колективний споживач має право:</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1) одержувати своєчасно та належної якості послуги згідно із законодавством та умовами цього договору;</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t>2) без додаткової оплати одержувати від виконавця засобами зв’язку, зазначеними в розділі “Реквізити і підписи сторін” цього договору, інформацію про ціни/тарифи на послуги, загальний розмір місячного платежу, структуру цін/тарифів на послуги, норми споживання та порядок надання послуг, а також про їх споживчі властивості у строк, визначений Законом України “Про доступ до публічної інформації”;</w:t>
      </w:r>
    </w:p>
    <w:p w:rsidR="00DF7FE1" w:rsidRPr="00DF7FE1" w:rsidRDefault="00DF7FE1" w:rsidP="00DF7FE1">
      <w:pPr>
        <w:pStyle w:val="a3"/>
        <w:spacing w:line="230" w:lineRule="auto"/>
        <w:jc w:val="both"/>
        <w:rPr>
          <w:rFonts w:ascii="Times New Roman" w:hAnsi="Times New Roman"/>
          <w:sz w:val="24"/>
          <w:szCs w:val="24"/>
        </w:rPr>
      </w:pPr>
      <w:r w:rsidRPr="00DF7FE1">
        <w:rPr>
          <w:rFonts w:ascii="Times New Roman" w:hAnsi="Times New Roman"/>
          <w:sz w:val="24"/>
          <w:szCs w:val="24"/>
        </w:rPr>
        <w:lastRenderedPageBreak/>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виконавця або його представників у належне колективному споживачу житло (інший об’єкт нерухомого майна);</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на зменшення у встановленому законодавством порядку розміру плати за послуги в разі їх ненадання, надання не в повному обсязі або зниження їх якості;</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w:t>
      </w:r>
      <w:r w:rsidRPr="00DF7FE1">
        <w:rPr>
          <w:rFonts w:ascii="Times New Roman" w:hAnsi="Times New Roman"/>
          <w:sz w:val="24"/>
          <w:szCs w:val="24"/>
        </w:rPr>
        <w:br/>
        <w:t>як 12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надання послуг неналежної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 що виникли з вини споживача);</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7) на перевірку кількості та якості послуг у встановленому законодавством порядку;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9) без додаткової оплати отримувати засобами зв’язку, зазначеними в розділі “Реквізити і підписи сторін” цього договору, інформацію про проведені виконавцем нарахування плати за послуги (за періодами та видами нарахувань) та отримані від колективного споживача платежі у строк, визначений Законом України “Про доступ до публічної інформації”;</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10) звертатися до суду у разі порушення виконавцем умов цього договору.</w:t>
      </w:r>
    </w:p>
    <w:p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25. Колективний споживач зобов’язаний:</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своєчасно вживати заходів до усунення виявлених неполадок, пов’язаних з отриманням послуг, що виникли з його вини;</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2) забезпечувати цілісність обладнання приладів (вузлів) обліку послуг відповідно до умов цього договору та не втручатися в їх роботу;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3) оплачувати спожиті послуги за цінами/тарифами, встановленими відповідно до законодавства, у строки, встановлені цим договором;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4) допускати виконавця або його представників в будинок у порядку, визначеному законом і цим договором, для ліквідації аварій, усунення неполадок санітарно-технічного та інженерного обладнання, його встановлення і заміни, проведення технічних та профілактичних оглядів і перевірки показань вузлів комерційного обліку;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5) забезпечити своєчасну підготовку будинку до експлуатації в осінньо-зимовий період;</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6) у разі несвоєчасного здійснення платежів за послуги сплачувати пеню в розмірах, установлених цим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дотримуватися вимог нормативно-правових актів та цього договору;</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8) забезпечувати безпечну експлуатацію </w:t>
      </w:r>
      <w:proofErr w:type="spellStart"/>
      <w:r w:rsidRPr="00DF7FE1">
        <w:rPr>
          <w:rFonts w:ascii="Times New Roman" w:hAnsi="Times New Roman"/>
          <w:sz w:val="24"/>
          <w:szCs w:val="24"/>
        </w:rPr>
        <w:t>внутрішньобудинкових</w:t>
      </w:r>
      <w:proofErr w:type="spellEnd"/>
      <w:r w:rsidRPr="00DF7FE1">
        <w:rPr>
          <w:rFonts w:ascii="Times New Roman" w:hAnsi="Times New Roman"/>
          <w:sz w:val="24"/>
          <w:szCs w:val="24"/>
        </w:rPr>
        <w:t xml:space="preserve"> систем централізованого водопостачання та централізованого водовідведення;</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9) дотримуватися правил безпеки, зокрема пожежної та газової, санітарних норм;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lastRenderedPageBreak/>
        <w:t xml:space="preserve">10) дотримуватися вимог житлового та містобудівного законодавства (не допускати втручання у </w:t>
      </w:r>
      <w:proofErr w:type="spellStart"/>
      <w:r w:rsidRPr="00DF7FE1">
        <w:rPr>
          <w:rFonts w:ascii="Times New Roman" w:hAnsi="Times New Roman"/>
          <w:sz w:val="24"/>
          <w:szCs w:val="24"/>
        </w:rPr>
        <w:t>внутрішньобудинкові</w:t>
      </w:r>
      <w:proofErr w:type="spellEnd"/>
      <w:r w:rsidRPr="00DF7FE1">
        <w:rPr>
          <w:rFonts w:ascii="Times New Roman" w:hAnsi="Times New Roman"/>
          <w:sz w:val="24"/>
          <w:szCs w:val="24"/>
        </w:rPr>
        <w:t xml:space="preserve"> системи централізованого водопостачання та централізованого водовідведення, їх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26. Виконавець має право:</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вимагати від колективного споживача дотримання правил експлуатації жилих приміщень, санітарно-гігієнічних правил і правил пожежної безпеки, вимог нормативно-правових актів;</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2) вимагати від колективного споживача своєчасного проведення робіт з усунення виявлених неполадок, пов’язаних з отриманням послуг, що виникли з вини колективного споживача, або відшкодування вартості таких робіт, якщо їх виконав виконавець;</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3) доступу в будівлю колективного споживача для перевірки стану і зняття показань вузлів комерційного обліку в порядку, визначеному законом і цим договором;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4) обмежити (припинити) надання послуг в разі їх </w:t>
      </w:r>
      <w:proofErr w:type="spellStart"/>
      <w:r w:rsidRPr="00DF7FE1">
        <w:rPr>
          <w:rFonts w:ascii="Times New Roman" w:hAnsi="Times New Roman"/>
          <w:sz w:val="24"/>
          <w:szCs w:val="24"/>
        </w:rPr>
        <w:t>неоплати</w:t>
      </w:r>
      <w:proofErr w:type="spellEnd"/>
      <w:r w:rsidRPr="00DF7FE1">
        <w:rPr>
          <w:rFonts w:ascii="Times New Roman" w:hAnsi="Times New Roman"/>
          <w:sz w:val="24"/>
          <w:szCs w:val="24"/>
        </w:rPr>
        <w:t xml:space="preserve"> або оплати не в повному обсязі в порядку і строки, що встановлені законом та цим договором, крім випадків, коли якість та/або кількість послуг не відповідає умовам цього договору</w:t>
      </w:r>
      <w:r w:rsidR="008F3454">
        <w:rPr>
          <w:rFonts w:ascii="Times New Roman" w:hAnsi="Times New Roman"/>
          <w:sz w:val="24"/>
          <w:szCs w:val="24"/>
        </w:rPr>
        <w:t xml:space="preserve"> </w:t>
      </w:r>
      <w:r w:rsidR="008F3454">
        <w:rPr>
          <w:rStyle w:val="st42"/>
          <w:rFonts w:ascii="Times New Roman" w:eastAsiaTheme="minorHAnsi" w:hAnsi="Times New Roman"/>
          <w:sz w:val="24"/>
          <w:szCs w:val="24"/>
        </w:rPr>
        <w:t>та/або якщо заборона щодо обмеження (припинення) надання послуги передбачена актами законодавства</w:t>
      </w:r>
      <w:r w:rsidRPr="00DF7FE1">
        <w:rPr>
          <w:rFonts w:ascii="Times New Roman" w:hAnsi="Times New Roman"/>
          <w:sz w:val="24"/>
          <w:szCs w:val="24"/>
        </w:rPr>
        <w:t>;</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5) звертатися до суду в разі порушення колективним споживачем умов цього договору.</w:t>
      </w:r>
    </w:p>
    <w:p w:rsidR="00DF7FE1" w:rsidRPr="00DF7FE1" w:rsidRDefault="00DF7FE1" w:rsidP="00DF7FE1">
      <w:pPr>
        <w:spacing w:before="120"/>
        <w:ind w:firstLine="567"/>
        <w:jc w:val="both"/>
        <w:rPr>
          <w:rFonts w:ascii="Times New Roman" w:hAnsi="Times New Roman"/>
          <w:sz w:val="24"/>
          <w:szCs w:val="24"/>
        </w:rPr>
      </w:pPr>
      <w:r w:rsidRPr="00DF7FE1">
        <w:rPr>
          <w:rFonts w:ascii="Times New Roman" w:hAnsi="Times New Roman"/>
          <w:sz w:val="24"/>
          <w:szCs w:val="24"/>
        </w:rPr>
        <w:t>27. Виконавець зобов’язаний:</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w:t>
      </w:r>
    </w:p>
    <w:p w:rsidR="00DF7FE1" w:rsidRPr="00DF7FE1" w:rsidRDefault="00DF7FE1" w:rsidP="00DF7FE1">
      <w:pPr>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F7FE1" w:rsidRPr="00DF7FE1" w:rsidRDefault="00DF7FE1" w:rsidP="00DF7FE1">
      <w:pPr>
        <w:widowControl w:val="0"/>
        <w:spacing w:before="120"/>
        <w:ind w:firstLine="567"/>
        <w:jc w:val="both"/>
        <w:rPr>
          <w:rFonts w:ascii="Times New Roman" w:hAnsi="Times New Roman"/>
          <w:sz w:val="24"/>
          <w:szCs w:val="24"/>
          <w:shd w:val="clear" w:color="auto" w:fill="FFFFFF"/>
        </w:rPr>
      </w:pPr>
      <w:r w:rsidRPr="00DF7FE1">
        <w:rPr>
          <w:rFonts w:ascii="Times New Roman" w:hAnsi="Times New Roman"/>
          <w:sz w:val="24"/>
          <w:szCs w:val="24"/>
          <w:shd w:val="clear" w:color="auto" w:fill="FFFFFF"/>
        </w:rPr>
        <w:t>4) подавати воду для протипожежних потреб;</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5) забезпечити надійне постачання послуги відповідно до умов цього договору;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6) надавати без додаткової оплати колективному споживачу в установленому законодавством порядку необхідну інформацію про ціни/тарифи, загальний розмір місячного платежу, структуру цін/тарифів, норми споживання та порядок надання послуг, їх споживчі властивості, а також іншу інформацію, передбачену законодавством;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7) своєчасно проводити підготовку об’єктів, що забезпечують надання послуг та перебувають у його власності (користуванні), до експлуатації в осінньо-зимовий період;</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8) розглядати у визначений законодавством строк претензії та скарги колективного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цим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lastRenderedPageBreak/>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строки, встановлені законодавством;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10) виплачувати колективному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цим договором;</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11) своєчасно реагувати на виклики колективного споживача, підписувати акти-претензії, вести облік вимог (претензій) колективного споживача у зв’язку з порушенням порядку надання послуг;</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13) інформувати колективного споживача про намір зміни цін/тарифів на послуги відповідно до законодавства;</w:t>
      </w:r>
    </w:p>
    <w:p w:rsidR="00DF7FE1" w:rsidRPr="00DF7FE1" w:rsidRDefault="00DF7FE1" w:rsidP="00DF7FE1">
      <w:pPr>
        <w:pStyle w:val="a3"/>
        <w:jc w:val="both"/>
        <w:rPr>
          <w:rFonts w:ascii="Times New Roman" w:hAnsi="Times New Roman"/>
          <w:sz w:val="24"/>
          <w:szCs w:val="24"/>
        </w:rPr>
      </w:pPr>
      <w:r w:rsidRPr="00DF7FE1">
        <w:rPr>
          <w:rFonts w:ascii="Times New Roman" w:hAnsi="Times New Roman"/>
          <w:sz w:val="24"/>
          <w:szCs w:val="24"/>
        </w:rPr>
        <w:t xml:space="preserve">14) контролювати дотримання установлених </w:t>
      </w:r>
      <w:proofErr w:type="spellStart"/>
      <w:r w:rsidRPr="00DF7FE1">
        <w:rPr>
          <w:rFonts w:ascii="Times New Roman" w:hAnsi="Times New Roman"/>
          <w:sz w:val="24"/>
          <w:szCs w:val="24"/>
        </w:rPr>
        <w:t>міжповірочних</w:t>
      </w:r>
      <w:proofErr w:type="spellEnd"/>
      <w:r w:rsidRPr="00DF7FE1">
        <w:rPr>
          <w:rFonts w:ascii="Times New Roman" w:hAnsi="Times New Roman"/>
          <w:sz w:val="24"/>
          <w:szCs w:val="24"/>
        </w:rPr>
        <w:t xml:space="preserve"> інтервалів для засобів вимірювальної техніки, які є складовою частиною вузла комерційного обліку;</w:t>
      </w:r>
    </w:p>
    <w:p w:rsidR="00DF7FE1" w:rsidRPr="00DF7FE1" w:rsidRDefault="00DF7FE1" w:rsidP="00DF7FE1">
      <w:pPr>
        <w:pStyle w:val="a3"/>
        <w:spacing w:before="100" w:line="228" w:lineRule="auto"/>
        <w:jc w:val="both"/>
        <w:rPr>
          <w:rFonts w:ascii="Times New Roman" w:hAnsi="Times New Roman"/>
          <w:sz w:val="24"/>
          <w:szCs w:val="24"/>
        </w:rPr>
      </w:pPr>
      <w:r w:rsidRPr="00DF7FE1">
        <w:rPr>
          <w:rFonts w:ascii="Times New Roman" w:hAnsi="Times New Roman"/>
          <w:sz w:val="24"/>
          <w:szCs w:val="24"/>
        </w:rPr>
        <w:t>15) інформувати колективного споживача про вихід з ладу, необхідність ремонту, зняття з абонентського обліку вузлів комерційного обліку, а також про настання строку повірки засобів вимірювальної техніки, які є складовою частиною вузла комерційного обліку;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16)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управителя або інших виконавців послуг;</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17) </w:t>
      </w:r>
      <w:r w:rsidRPr="00DF7FE1">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нараховується менш як 12 </w:t>
      </w:r>
      <w:r>
        <w:rPr>
          <w:rFonts w:ascii="Times New Roman" w:hAnsi="Times New Roman"/>
          <w:color w:val="000000"/>
          <w:sz w:val="24"/>
          <w:szCs w:val="24"/>
        </w:rPr>
        <w:t>-</w:t>
      </w:r>
      <w:r w:rsidRPr="00DF7FE1">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F7FE1" w:rsidRPr="00DF7FE1" w:rsidRDefault="00DF7FE1" w:rsidP="00DF7FE1">
      <w:pPr>
        <w:pStyle w:val="a4"/>
        <w:keepNext w:val="0"/>
        <w:keepLines w:val="0"/>
        <w:widowControl w:val="0"/>
        <w:spacing w:after="120" w:line="228" w:lineRule="auto"/>
        <w:rPr>
          <w:rFonts w:ascii="Times New Roman" w:hAnsi="Times New Roman"/>
          <w:b w:val="0"/>
          <w:sz w:val="24"/>
          <w:szCs w:val="24"/>
        </w:rPr>
      </w:pPr>
      <w:r w:rsidRPr="00DF7FE1">
        <w:rPr>
          <w:rFonts w:ascii="Times New Roman" w:hAnsi="Times New Roman"/>
          <w:b w:val="0"/>
          <w:sz w:val="24"/>
          <w:szCs w:val="24"/>
        </w:rPr>
        <w:t>Відповідальність сторін за порушення договору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28. Сторони несуть відповідальність за невиконання умов цього договору відповідно до цього договору або закону.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29. У разі несвоєчасного здійснення платежів за послуги колективний споживач зобов’язаний сплатити пеню </w:t>
      </w:r>
      <w:r w:rsidR="00B73A84">
        <w:rPr>
          <w:rFonts w:ascii="Times New Roman" w:hAnsi="Times New Roman"/>
          <w:sz w:val="24"/>
          <w:szCs w:val="24"/>
        </w:rPr>
        <w:t xml:space="preserve"> </w:t>
      </w:r>
      <w:r w:rsidRPr="00DF7FE1">
        <w:rPr>
          <w:rFonts w:ascii="Times New Roman" w:hAnsi="Times New Roman"/>
          <w:sz w:val="24"/>
          <w:szCs w:val="24"/>
        </w:rPr>
        <w:t xml:space="preserve">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Пеня не нараховується за умови наявності заборгованості держави перед колективним споживачем за надані населенню пільги та житлові субсидії та в інших випадках, визначених законом.</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30.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w:t>
      </w:r>
      <w:r w:rsidRPr="00DF7FE1">
        <w:rPr>
          <w:rFonts w:ascii="Times New Roman" w:hAnsi="Times New Roman"/>
          <w:sz w:val="24"/>
          <w:szCs w:val="24"/>
        </w:rPr>
        <w:lastRenderedPageBreak/>
        <w:t xml:space="preserve">періодом, здійснити перерахунок вартості послуг за весь період їх ненадання, надання не в повному обсязі або неналежної якості відповідно до порядку, </w:t>
      </w:r>
      <w:r w:rsidRPr="00DF7FE1">
        <w:rPr>
          <w:rFonts w:ascii="Times New Roman" w:hAnsi="Times New Roman"/>
          <w:color w:val="000000"/>
          <w:sz w:val="24"/>
          <w:szCs w:val="24"/>
        </w:rPr>
        <w:t xml:space="preserve">визначеного </w:t>
      </w:r>
      <w:r w:rsidRPr="00DF7FE1">
        <w:rPr>
          <w:rFonts w:ascii="Times New Roman" w:hAnsi="Times New Roman"/>
          <w:sz w:val="24"/>
          <w:szCs w:val="24"/>
        </w:rPr>
        <w:t xml:space="preserve">Кабінетом Міністрів України, а також сплатити колективному споживачу неустойку (штраф) у розмірі 0,01 відсотка вартості середньодобового споживання послуг, визначеної за попередні 12 місяців (якщо попередніх місяців нараховується менш як 12 </w:t>
      </w:r>
      <w:r>
        <w:rPr>
          <w:rFonts w:ascii="Times New Roman" w:hAnsi="Times New Roman"/>
          <w:sz w:val="24"/>
          <w:szCs w:val="24"/>
        </w:rPr>
        <w:t>-</w:t>
      </w:r>
      <w:r w:rsidRPr="00DF7FE1">
        <w:rPr>
          <w:rFonts w:ascii="Times New Roman" w:hAnsi="Times New Roman"/>
          <w:sz w:val="24"/>
          <w:szCs w:val="24"/>
        </w:rPr>
        <w:t xml:space="preserve"> за фактичний час споживання послуг,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F7FE1">
        <w:rPr>
          <w:rFonts w:ascii="Times New Roman" w:hAnsi="Times New Roman"/>
          <w:color w:val="000000"/>
          <w:sz w:val="24"/>
          <w:szCs w:val="24"/>
        </w:rPr>
        <w:t xml:space="preserve">відбувалися </w:t>
      </w:r>
      <w:r w:rsidRPr="00DF7FE1">
        <w:rPr>
          <w:rFonts w:ascii="Times New Roman" w:hAnsi="Times New Roman"/>
          <w:sz w:val="24"/>
          <w:szCs w:val="24"/>
        </w:rPr>
        <w:t>ліквідація або усунення виявлених неполадок, пов’язаних з отриманням послуги, що виникли з вини споживача).</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Сума штрафу зараховується в рахунок майбутніх платежів (погашення заборгованості) споживачів. Сума такого зменшення (погашення) розподіляється між споживачами.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31. Оформлення претензій колективного споживача щодо ненадання послуг, надання їх не в повному обсязі або неналежної якості здійснюється в порядку, визначеному статтею 27 Закону України “Про житлово-комунальні послуги”.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Оформлення претензій споживачів у багатоквартирному будинку здійснюється з урахуванням особливостей, передбачених статтею 28 Закону України “Про житлово-комунальні послуги”.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Перевірка відповідності якості надання послуг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зобов’язаний прибути на виклик колективного споживача для проведення перевірки якості надання послуг у строк _____________________, але не пізніше ніж протягом однієї доби з моменту отримання відповідного повідомлення колективного споживача.</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32. Виконавець не несе відповідальності за ненадання послуг, надання їх не в повному обсязі або неналежної якості, якщо доведе, що в точці обліку послуг її якість відповідала вимогам, встановленим Законом України “Про житлово-комунальні послуги”, актами законодавства та цим договором.</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Виконавець не несе відповідальності за ненадання послуг, надання їх в не повному обсязі або неналежної якості під час перерв, передбачених частиною першою статті 16 Закону України “Про житлово-комунальні послуги”.</w:t>
      </w:r>
    </w:p>
    <w:p w:rsidR="00DF7FE1" w:rsidRPr="00DF7FE1" w:rsidRDefault="00DF7FE1" w:rsidP="00DF7FE1">
      <w:pPr>
        <w:pStyle w:val="a3"/>
        <w:widowControl w:val="0"/>
        <w:spacing w:before="100" w:line="228" w:lineRule="auto"/>
        <w:jc w:val="both"/>
        <w:rPr>
          <w:rFonts w:ascii="Times New Roman" w:hAnsi="Times New Roman"/>
          <w:sz w:val="24"/>
          <w:szCs w:val="24"/>
        </w:rPr>
      </w:pPr>
      <w:r w:rsidRPr="00DF7FE1">
        <w:rPr>
          <w:rFonts w:ascii="Times New Roman" w:hAnsi="Times New Roman"/>
          <w:sz w:val="24"/>
          <w:szCs w:val="24"/>
        </w:rPr>
        <w:t xml:space="preserve">33. Виконавець має право обмежити (припинити) надання послуг колективному споживачеві у разі непогашення в повному обсязі заборгованості з оплати спожитих послуг. </w:t>
      </w:r>
    </w:p>
    <w:p w:rsidR="00DF7FE1" w:rsidRPr="000B7FB0" w:rsidRDefault="00DF7FE1" w:rsidP="00B73A84">
      <w:pPr>
        <w:pStyle w:val="a3"/>
        <w:widowControl w:val="0"/>
        <w:spacing w:before="100" w:line="228" w:lineRule="auto"/>
        <w:jc w:val="both"/>
        <w:rPr>
          <w:rFonts w:ascii="Times New Roman" w:hAnsi="Times New Roman"/>
          <w:sz w:val="20"/>
        </w:rPr>
      </w:pPr>
      <w:r w:rsidRPr="00DF7FE1">
        <w:rPr>
          <w:rFonts w:ascii="Times New Roman" w:hAnsi="Times New Roman"/>
          <w:sz w:val="24"/>
          <w:szCs w:val="24"/>
        </w:rPr>
        <w:t xml:space="preserve">Виконавець надсилає колективному споживачеві попередження про те, що в разі непогашення ним заборгованості надання послуг може бути обмежене (припинене), рекомендованим листом (з повідомленням про вручення) та шляхом повідомлення колективному споживачеві через його особистий кабінет </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Таке попередження надсилається колективному споживачеві не раніше наступного робочого дня після закінчення граничного строку оплати, визначеного законодавством та/або договором.</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34. Обмеження (припинення) надання послуг здійснюється виконавцем відповідно до частини четвертої статті 26 Закону України “Про житлово-комунальні послуги” протягом 30 днів з дня отримання колективним споживачем попередження від виконавця.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 xml:space="preserve">35. У разі обмеження (припинення) надання послуг виконавцем їх відновлення здійснюється в присутності колективного споживача (його представника). Неприбуття зазначених осіб, які попереджені виконавцем про день і час здійснення обмеження </w:t>
      </w:r>
      <w:r w:rsidRPr="00DF7FE1">
        <w:rPr>
          <w:rFonts w:ascii="Times New Roman" w:hAnsi="Times New Roman"/>
          <w:sz w:val="24"/>
          <w:szCs w:val="24"/>
        </w:rPr>
        <w:lastRenderedPageBreak/>
        <w:t>(припинення) надання послуг, не є перешкодою для здійснення виконавцем обмеження (припинення) надання послуг колективному споживачу.</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Постачання послуг в разі обмеження (припинення) їх надання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Витрати виконавця, пов’язані з обмеженням (припиненням) надання послуги та відновленням її постачання у випадках, передбачених цим пунктом, підлягають відшкодуванню за рахунок колективного споживача, якому здійснювалося обмеження (припинення) надання послуги, відповідно до кошторису витрат на відновлення надання послуги, складеного виконавцем.</w:t>
      </w:r>
    </w:p>
    <w:p w:rsidR="00DF7FE1" w:rsidRPr="00DF7FE1" w:rsidRDefault="00DF7FE1" w:rsidP="00DF7FE1">
      <w:pPr>
        <w:pStyle w:val="a4"/>
        <w:keepNext w:val="0"/>
        <w:keepLines w:val="0"/>
        <w:widowControl w:val="0"/>
        <w:spacing w:before="120" w:after="0"/>
        <w:rPr>
          <w:rFonts w:ascii="Times New Roman" w:hAnsi="Times New Roman"/>
          <w:b w:val="0"/>
          <w:sz w:val="24"/>
          <w:szCs w:val="24"/>
        </w:rPr>
      </w:pPr>
      <w:r w:rsidRPr="00DF7FE1">
        <w:rPr>
          <w:rFonts w:ascii="Times New Roman" w:hAnsi="Times New Roman"/>
          <w:b w:val="0"/>
          <w:sz w:val="24"/>
          <w:szCs w:val="24"/>
        </w:rPr>
        <w:t>Строк дії договору, порядок і умови внесення до нього змін,</w:t>
      </w:r>
      <w:r w:rsidRPr="00DF7FE1">
        <w:rPr>
          <w:rFonts w:ascii="Times New Roman" w:hAnsi="Times New Roman"/>
          <w:b w:val="0"/>
          <w:sz w:val="24"/>
          <w:szCs w:val="24"/>
        </w:rPr>
        <w:br/>
        <w:t>продовження строку його дії та розірвання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36. Цей договір набирає чинності з моменту його підписання і діє протягом одного року з дати набрання чинності.</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37.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38.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39.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40.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настання змін.</w:t>
      </w:r>
    </w:p>
    <w:p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t>Прикінцеві положення</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41. Цей договір складено у двох примірниках, які мають однакову юридичну силу, по одному для кожної із сторін.</w:t>
      </w:r>
    </w:p>
    <w:p w:rsidR="00DF7FE1" w:rsidRPr="00DF7FE1" w:rsidRDefault="00DF7FE1" w:rsidP="00DF7FE1">
      <w:pPr>
        <w:pStyle w:val="a3"/>
        <w:widowControl w:val="0"/>
        <w:jc w:val="both"/>
        <w:rPr>
          <w:rFonts w:ascii="Times New Roman" w:hAnsi="Times New Roman"/>
          <w:sz w:val="24"/>
          <w:szCs w:val="24"/>
        </w:rPr>
      </w:pPr>
      <w:r w:rsidRPr="00DF7FE1">
        <w:rPr>
          <w:rFonts w:ascii="Times New Roman" w:hAnsi="Times New Roman"/>
          <w:sz w:val="24"/>
          <w:szCs w:val="24"/>
        </w:rPr>
        <w:t>42. Якщо цим договором, законодавством або письмовою домовленістю сторін не передбачено інше, усі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711197" w:rsidRDefault="00711197">
      <w:pPr>
        <w:rPr>
          <w:rFonts w:ascii="Times New Roman" w:hAnsi="Times New Roman"/>
          <w:sz w:val="24"/>
          <w:szCs w:val="24"/>
          <w:lang w:eastAsia="ru-RU"/>
        </w:rPr>
      </w:pPr>
      <w:r>
        <w:rPr>
          <w:rFonts w:ascii="Times New Roman" w:hAnsi="Times New Roman"/>
          <w:b/>
          <w:sz w:val="24"/>
          <w:szCs w:val="24"/>
        </w:rPr>
        <w:br w:type="page"/>
      </w:r>
    </w:p>
    <w:p w:rsidR="00DF7FE1" w:rsidRPr="00DF7FE1" w:rsidRDefault="00DF7FE1" w:rsidP="00DF7FE1">
      <w:pPr>
        <w:pStyle w:val="a4"/>
        <w:keepNext w:val="0"/>
        <w:keepLines w:val="0"/>
        <w:widowControl w:val="0"/>
        <w:spacing w:after="120"/>
        <w:rPr>
          <w:rFonts w:ascii="Times New Roman" w:hAnsi="Times New Roman"/>
          <w:b w:val="0"/>
          <w:sz w:val="24"/>
          <w:szCs w:val="24"/>
        </w:rPr>
      </w:pPr>
      <w:r w:rsidRPr="00DF7FE1">
        <w:rPr>
          <w:rFonts w:ascii="Times New Roman" w:hAnsi="Times New Roman"/>
          <w:b w:val="0"/>
          <w:sz w:val="24"/>
          <w:szCs w:val="24"/>
        </w:rPr>
        <w:lastRenderedPageBreak/>
        <w:t>Реквізити і підписи сторін</w:t>
      </w:r>
    </w:p>
    <w:tbl>
      <w:tblPr>
        <w:tblW w:w="5457" w:type="pct"/>
        <w:tblLayout w:type="fixed"/>
        <w:tblLook w:val="04A0"/>
      </w:tblPr>
      <w:tblGrid>
        <w:gridCol w:w="4916"/>
        <w:gridCol w:w="4644"/>
        <w:gridCol w:w="886"/>
      </w:tblGrid>
      <w:tr w:rsidR="00DF7FE1" w:rsidRPr="000B7FB0" w:rsidTr="007B5BDB">
        <w:trPr>
          <w:gridAfter w:val="1"/>
          <w:wAfter w:w="424" w:type="pct"/>
        </w:trPr>
        <w:tc>
          <w:tcPr>
            <w:tcW w:w="2353" w:type="pct"/>
          </w:tcPr>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Виконавець:</w:t>
            </w:r>
          </w:p>
        </w:tc>
        <w:tc>
          <w:tcPr>
            <w:tcW w:w="2223" w:type="pct"/>
          </w:tcPr>
          <w:p w:rsidR="00DF7FE1" w:rsidRPr="00DF7FE1" w:rsidRDefault="00DF7FE1" w:rsidP="00DC6AF0">
            <w:pPr>
              <w:pStyle w:val="a3"/>
              <w:spacing w:line="228" w:lineRule="auto"/>
              <w:ind w:firstLine="0"/>
              <w:rPr>
                <w:rFonts w:ascii="Times New Roman" w:hAnsi="Times New Roman"/>
                <w:sz w:val="24"/>
                <w:szCs w:val="24"/>
              </w:rPr>
            </w:pPr>
            <w:r w:rsidRPr="00DF7FE1">
              <w:rPr>
                <w:rFonts w:ascii="Times New Roman" w:hAnsi="Times New Roman"/>
                <w:sz w:val="24"/>
                <w:szCs w:val="24"/>
              </w:rPr>
              <w:t>Колективний споживач:</w:t>
            </w:r>
          </w:p>
        </w:tc>
      </w:tr>
      <w:tr w:rsidR="007B5BDB" w:rsidTr="007B5BDB">
        <w:tc>
          <w:tcPr>
            <w:tcW w:w="5000" w:type="pct"/>
            <w:gridSpan w:val="3"/>
            <w:hideMark/>
          </w:tcPr>
          <w:tbl>
            <w:tblPr>
              <w:tblW w:w="0" w:type="auto"/>
              <w:tblLayout w:type="fixed"/>
              <w:tblLook w:val="04A0"/>
            </w:tblPr>
            <w:tblGrid>
              <w:gridCol w:w="5128"/>
            </w:tblGrid>
            <w:tr w:rsidR="007B5BDB">
              <w:tc>
                <w:tcPr>
                  <w:tcW w:w="5128" w:type="dxa"/>
                  <w:hideMark/>
                </w:tcPr>
                <w:p w:rsidR="007B5BDB" w:rsidRDefault="007B5BDB">
                  <w:pPr>
                    <w:pStyle w:val="a5"/>
                    <w:spacing w:line="276" w:lineRule="auto"/>
                    <w:rPr>
                      <w:rFonts w:ascii="Times New Roman" w:hAnsi="Times New Roman"/>
                      <w:b/>
                      <w:sz w:val="24"/>
                      <w:szCs w:val="24"/>
                    </w:rPr>
                  </w:pPr>
                  <w:r>
                    <w:rPr>
                      <w:rFonts w:ascii="Times New Roman" w:hAnsi="Times New Roman"/>
                      <w:b/>
                      <w:sz w:val="24"/>
                      <w:szCs w:val="24"/>
                    </w:rPr>
                    <w:t xml:space="preserve">               ВИКОНАВЕЦЬ:     </w:t>
                  </w:r>
                </w:p>
              </w:tc>
            </w:tr>
            <w:tr w:rsidR="007B5BDB">
              <w:tc>
                <w:tcPr>
                  <w:tcW w:w="5128" w:type="dxa"/>
                  <w:hideMark/>
                </w:tcPr>
                <w:p w:rsidR="007B5BDB" w:rsidRDefault="007B5BDB">
                  <w:pPr>
                    <w:pStyle w:val="a5"/>
                    <w:spacing w:line="276" w:lineRule="auto"/>
                    <w:rPr>
                      <w:rFonts w:ascii="Times New Roman" w:hAnsi="Times New Roman"/>
                      <w:b/>
                      <w:sz w:val="24"/>
                      <w:szCs w:val="24"/>
                    </w:rPr>
                  </w:pPr>
                  <w:r>
                    <w:rPr>
                      <w:rFonts w:ascii="Times New Roman" w:hAnsi="Times New Roman"/>
                      <w:b/>
                      <w:sz w:val="24"/>
                      <w:szCs w:val="24"/>
                    </w:rPr>
                    <w:t xml:space="preserve">                                    </w:t>
                  </w:r>
                </w:p>
              </w:tc>
            </w:tr>
            <w:tr w:rsidR="007B5BDB">
              <w:tc>
                <w:tcPr>
                  <w:tcW w:w="5128" w:type="dxa"/>
                  <w:hideMark/>
                </w:tcPr>
                <w:p w:rsidR="007B5BDB" w:rsidRDefault="007B5BDB">
                  <w:pPr>
                    <w:pStyle w:val="a5"/>
                    <w:spacing w:line="276" w:lineRule="auto"/>
                    <w:rPr>
                      <w:rFonts w:ascii="Times New Roman" w:hAnsi="Times New Roman"/>
                      <w:b/>
                      <w:sz w:val="24"/>
                      <w:szCs w:val="24"/>
                    </w:rPr>
                  </w:pPr>
                  <w:r>
                    <w:rPr>
                      <w:rFonts w:ascii="Times New Roman" w:hAnsi="Times New Roman"/>
                      <w:b/>
                      <w:sz w:val="24"/>
                      <w:szCs w:val="24"/>
                    </w:rPr>
                    <w:t xml:space="preserve">       Комунальне підприємство</w:t>
                  </w:r>
                </w:p>
              </w:tc>
            </w:tr>
            <w:tr w:rsidR="007B5BDB">
              <w:tc>
                <w:tcPr>
                  <w:tcW w:w="5128" w:type="dxa"/>
                  <w:hideMark/>
                </w:tcPr>
                <w:p w:rsidR="007B5BDB" w:rsidRDefault="007B5BDB">
                  <w:pPr>
                    <w:pStyle w:val="a5"/>
                    <w:spacing w:line="276"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“Заліщицький</w:t>
                  </w:r>
                  <w:proofErr w:type="spellEnd"/>
                  <w:r>
                    <w:rPr>
                      <w:rFonts w:ascii="Times New Roman" w:hAnsi="Times New Roman"/>
                      <w:b/>
                      <w:sz w:val="24"/>
                      <w:szCs w:val="24"/>
                    </w:rPr>
                    <w:t xml:space="preserve"> </w:t>
                  </w:r>
                  <w:proofErr w:type="spellStart"/>
                  <w:r>
                    <w:rPr>
                      <w:rFonts w:ascii="Times New Roman" w:hAnsi="Times New Roman"/>
                      <w:b/>
                      <w:sz w:val="24"/>
                      <w:szCs w:val="24"/>
                    </w:rPr>
                    <w:t>Водоканал”</w:t>
                  </w:r>
                  <w:proofErr w:type="spellEnd"/>
                  <w:r>
                    <w:rPr>
                      <w:rFonts w:ascii="Times New Roman" w:hAnsi="Times New Roman"/>
                      <w:b/>
                      <w:sz w:val="24"/>
                      <w:szCs w:val="24"/>
                    </w:rPr>
                    <w:tab/>
                  </w:r>
                </w:p>
              </w:tc>
            </w:tr>
            <w:tr w:rsidR="007B5BDB">
              <w:tc>
                <w:tcPr>
                  <w:tcW w:w="5128" w:type="dxa"/>
                </w:tcPr>
                <w:p w:rsidR="007B5BDB" w:rsidRDefault="007B5BDB">
                  <w:pPr>
                    <w:pStyle w:val="a5"/>
                    <w:spacing w:line="276" w:lineRule="auto"/>
                    <w:rPr>
                      <w:rFonts w:ascii="Times New Roman" w:hAnsi="Times New Roman"/>
                      <w:b/>
                      <w:sz w:val="24"/>
                      <w:szCs w:val="24"/>
                    </w:rPr>
                  </w:pPr>
                </w:p>
              </w:tc>
            </w:tr>
            <w:tr w:rsidR="007B5BDB">
              <w:tc>
                <w:tcPr>
                  <w:tcW w:w="5128" w:type="dxa"/>
                  <w:hideMark/>
                </w:tcPr>
                <w:p w:rsidR="007B5BDB" w:rsidRDefault="007B5BDB">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48601, Тернопільська обл.,   м. </w:t>
                  </w:r>
                  <w:proofErr w:type="spellStart"/>
                  <w:r>
                    <w:rPr>
                      <w:rFonts w:ascii="Times New Roman" w:hAnsi="Times New Roman"/>
                      <w:color w:val="000000" w:themeColor="text1"/>
                      <w:sz w:val="24"/>
                      <w:szCs w:val="24"/>
                    </w:rPr>
                    <w:t>Заліщики</w:t>
                  </w:r>
                  <w:proofErr w:type="spellEnd"/>
                  <w:r>
                    <w:rPr>
                      <w:rFonts w:ascii="Times New Roman" w:hAnsi="Times New Roman"/>
                      <w:color w:val="000000" w:themeColor="text1"/>
                      <w:sz w:val="24"/>
                      <w:szCs w:val="24"/>
                    </w:rPr>
                    <w:t xml:space="preserve">, </w:t>
                  </w:r>
                </w:p>
              </w:tc>
            </w:tr>
            <w:tr w:rsidR="007B5BDB">
              <w:tc>
                <w:tcPr>
                  <w:tcW w:w="5128" w:type="dxa"/>
                  <w:hideMark/>
                </w:tcPr>
                <w:p w:rsidR="007B5BDB" w:rsidRDefault="007B5BDB">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вул.  Стефаника, 4 </w:t>
                  </w:r>
                </w:p>
              </w:tc>
            </w:tr>
            <w:tr w:rsidR="007B5BDB">
              <w:tc>
                <w:tcPr>
                  <w:tcW w:w="5128" w:type="dxa"/>
                  <w:hideMark/>
                </w:tcPr>
                <w:p w:rsidR="007B5BDB" w:rsidRDefault="007B5BDB">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р/р</w:t>
                  </w:r>
                  <w:r>
                    <w:rPr>
                      <w:rFonts w:ascii="Times New Roman" w:hAnsi="Times New Roman"/>
                      <w:noProof/>
                      <w:color w:val="000000" w:themeColor="text1"/>
                      <w:sz w:val="24"/>
                      <w:szCs w:val="24"/>
                    </w:rPr>
                    <w:t xml:space="preserve"> UA</w:t>
                  </w:r>
                  <w:r>
                    <w:rPr>
                      <w:rFonts w:ascii="Times New Roman" w:hAnsi="Times New Roman"/>
                      <w:bCs/>
                      <w:color w:val="000000" w:themeColor="text1"/>
                      <w:sz w:val="24"/>
                      <w:szCs w:val="24"/>
                    </w:rPr>
                    <w:t xml:space="preserve"> 843052990000026008043300869</w:t>
                  </w:r>
                </w:p>
              </w:tc>
            </w:tr>
            <w:tr w:rsidR="007B5BDB">
              <w:tc>
                <w:tcPr>
                  <w:tcW w:w="5128" w:type="dxa"/>
                  <w:hideMark/>
                </w:tcPr>
                <w:p w:rsidR="007B5BDB" w:rsidRDefault="007B5BDB">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 xml:space="preserve">в АТ КБ </w:t>
                  </w:r>
                  <w:proofErr w:type="spellStart"/>
                  <w:r>
                    <w:rPr>
                      <w:rFonts w:ascii="Times New Roman" w:hAnsi="Times New Roman" w:cs="Courier New"/>
                      <w:color w:val="000000" w:themeColor="text1"/>
                      <w:sz w:val="24"/>
                      <w:szCs w:val="24"/>
                    </w:rPr>
                    <w:t>ПриватБанк</w:t>
                  </w:r>
                  <w:proofErr w:type="spellEnd"/>
                  <w:r>
                    <w:rPr>
                      <w:rFonts w:ascii="Times New Roman" w:hAnsi="Times New Roman" w:cs="Courier New"/>
                      <w:color w:val="000000" w:themeColor="text1"/>
                      <w:sz w:val="24"/>
                      <w:szCs w:val="24"/>
                    </w:rPr>
                    <w:t>,</w:t>
                  </w:r>
                </w:p>
                <w:p w:rsidR="007B5BDB" w:rsidRDefault="007B5BDB">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р/рUA553003350000000026008716145</w:t>
                  </w:r>
                </w:p>
                <w:p w:rsidR="007B5BDB" w:rsidRDefault="007B5BDB">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в АТ «</w:t>
                  </w:r>
                  <w:proofErr w:type="spellStart"/>
                  <w:r>
                    <w:rPr>
                      <w:rFonts w:ascii="Times New Roman" w:hAnsi="Times New Roman" w:cs="Courier New"/>
                      <w:color w:val="000000" w:themeColor="text1"/>
                      <w:sz w:val="24"/>
                      <w:szCs w:val="24"/>
                    </w:rPr>
                    <w:t>Райффайзенбакн</w:t>
                  </w:r>
                  <w:proofErr w:type="spellEnd"/>
                  <w:r>
                    <w:rPr>
                      <w:rFonts w:ascii="Times New Roman" w:hAnsi="Times New Roman" w:cs="Courier New"/>
                      <w:color w:val="000000" w:themeColor="text1"/>
                      <w:sz w:val="24"/>
                      <w:szCs w:val="24"/>
                    </w:rPr>
                    <w:t xml:space="preserve"> Аваль»</w:t>
                  </w:r>
                </w:p>
                <w:p w:rsidR="007B5BDB" w:rsidRDefault="007B5BDB">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ЄДРПОУ 40395051</w:t>
                  </w:r>
                </w:p>
                <w:p w:rsidR="007B5BDB" w:rsidRDefault="007B5BDB">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ІПН: 403950519050</w:t>
                  </w:r>
                </w:p>
                <w:p w:rsidR="007B5BDB" w:rsidRDefault="007B5BDB">
                  <w:pPr>
                    <w:pStyle w:val="HTML"/>
                    <w:spacing w:line="276" w:lineRule="auto"/>
                    <w:rPr>
                      <w:rFonts w:ascii="Times New Roman" w:hAnsi="Times New Roman" w:cs="Courier New"/>
                      <w:color w:val="000000" w:themeColor="text1"/>
                      <w:sz w:val="24"/>
                      <w:szCs w:val="24"/>
                      <w:lang w:val="ru-RU"/>
                    </w:rPr>
                  </w:pPr>
                  <w:hyperlink r:id="rId4" w:history="1">
                    <w:r>
                      <w:rPr>
                        <w:rStyle w:val="a6"/>
                        <w:rFonts w:ascii="Times New Roman" w:hAnsi="Times New Roman" w:cs="Courier New"/>
                        <w:sz w:val="24"/>
                        <w:szCs w:val="24"/>
                        <w:lang w:val="en-US"/>
                      </w:rPr>
                      <w:t>zalvoda</w:t>
                    </w:r>
                    <w:r>
                      <w:rPr>
                        <w:rStyle w:val="a6"/>
                        <w:rFonts w:ascii="Times New Roman" w:hAnsi="Times New Roman" w:cs="Courier New"/>
                        <w:sz w:val="24"/>
                        <w:szCs w:val="24"/>
                        <w:lang w:val="ru-RU"/>
                      </w:rPr>
                      <w:t>@</w:t>
                    </w:r>
                    <w:r>
                      <w:rPr>
                        <w:rStyle w:val="a6"/>
                        <w:rFonts w:ascii="Times New Roman" w:hAnsi="Times New Roman" w:cs="Courier New"/>
                        <w:sz w:val="24"/>
                        <w:szCs w:val="24"/>
                        <w:lang w:val="en-US"/>
                      </w:rPr>
                      <w:t>ukr</w:t>
                    </w:r>
                    <w:r>
                      <w:rPr>
                        <w:rStyle w:val="a6"/>
                        <w:rFonts w:ascii="Times New Roman" w:hAnsi="Times New Roman" w:cs="Courier New"/>
                        <w:sz w:val="24"/>
                        <w:szCs w:val="24"/>
                        <w:lang w:val="ru-RU"/>
                      </w:rPr>
                      <w:t>.</w:t>
                    </w:r>
                    <w:r>
                      <w:rPr>
                        <w:rStyle w:val="a6"/>
                        <w:rFonts w:ascii="Times New Roman" w:hAnsi="Times New Roman" w:cs="Courier New"/>
                        <w:sz w:val="24"/>
                        <w:szCs w:val="24"/>
                        <w:lang w:val="en-US"/>
                      </w:rPr>
                      <w:t>net</w:t>
                    </w:r>
                  </w:hyperlink>
                </w:p>
                <w:p w:rsidR="007B5BDB" w:rsidRDefault="007B5BDB">
                  <w:pPr>
                    <w:pStyle w:val="HTML"/>
                    <w:spacing w:line="276" w:lineRule="auto"/>
                    <w:rPr>
                      <w:rFonts w:ascii="Times New Roman" w:hAnsi="Times New Roman"/>
                      <w:color w:val="000000" w:themeColor="text1"/>
                      <w:sz w:val="24"/>
                      <w:szCs w:val="24"/>
                      <w:lang w:val="ru-RU"/>
                    </w:rPr>
                  </w:pPr>
                  <w:r>
                    <w:rPr>
                      <w:rFonts w:ascii="Times New Roman" w:hAnsi="Times New Roman" w:cs="Courier New"/>
                      <w:color w:val="000000" w:themeColor="text1"/>
                      <w:sz w:val="24"/>
                      <w:szCs w:val="24"/>
                      <w:lang w:val="ru-RU"/>
                    </w:rPr>
                    <w:t>тел. (03554) 2-11-43</w:t>
                  </w:r>
                </w:p>
              </w:tc>
            </w:tr>
            <w:tr w:rsidR="007B5BDB">
              <w:tc>
                <w:tcPr>
                  <w:tcW w:w="5128" w:type="dxa"/>
                </w:tcPr>
                <w:p w:rsidR="007B5BDB" w:rsidRDefault="007B5BDB">
                  <w:pPr>
                    <w:pStyle w:val="HTML"/>
                    <w:spacing w:line="276" w:lineRule="auto"/>
                    <w:rPr>
                      <w:color w:val="000000" w:themeColor="text1"/>
                      <w:lang w:val="ru-RU"/>
                    </w:rPr>
                  </w:pPr>
                </w:p>
              </w:tc>
            </w:tr>
          </w:tbl>
          <w:p w:rsidR="007B5BDB" w:rsidRDefault="007B5BDB"/>
        </w:tc>
      </w:tr>
      <w:tr w:rsidR="007B5BDB" w:rsidTr="007B5BDB">
        <w:tc>
          <w:tcPr>
            <w:tcW w:w="5000" w:type="pct"/>
            <w:gridSpan w:val="3"/>
          </w:tcPr>
          <w:p w:rsidR="007B5BDB" w:rsidRDefault="007B5BDB"/>
        </w:tc>
      </w:tr>
      <w:tr w:rsidR="007B5BDB" w:rsidTr="007B5BDB">
        <w:tc>
          <w:tcPr>
            <w:tcW w:w="5000" w:type="pct"/>
            <w:gridSpan w:val="3"/>
            <w:hideMark/>
          </w:tcPr>
          <w:p w:rsidR="007B5BDB" w:rsidRDefault="007B5BDB">
            <w:pPr>
              <w:rPr>
                <w:rFonts w:ascii="Times New Roman" w:hAnsi="Times New Roman"/>
                <w:sz w:val="24"/>
                <w:szCs w:val="24"/>
              </w:rPr>
            </w:pPr>
            <w:r>
              <w:rPr>
                <w:rFonts w:ascii="Times New Roman" w:hAnsi="Times New Roman"/>
                <w:sz w:val="24"/>
                <w:szCs w:val="24"/>
              </w:rPr>
              <w:t xml:space="preserve">Директор                 Адам </w:t>
            </w:r>
            <w:proofErr w:type="spellStart"/>
            <w:r>
              <w:rPr>
                <w:rFonts w:ascii="Times New Roman" w:hAnsi="Times New Roman"/>
                <w:sz w:val="24"/>
                <w:szCs w:val="24"/>
              </w:rPr>
              <w:t>ХОМ’</w:t>
            </w:r>
            <w:proofErr w:type="spellEnd"/>
            <w:r>
              <w:rPr>
                <w:rFonts w:ascii="Times New Roman" w:hAnsi="Times New Roman"/>
                <w:sz w:val="24"/>
                <w:szCs w:val="24"/>
                <w:lang w:val="ru-RU"/>
              </w:rPr>
              <w:t>ЯК</w:t>
            </w:r>
          </w:p>
        </w:tc>
      </w:tr>
      <w:tr w:rsidR="00DF7FE1" w:rsidRPr="000B7FB0" w:rsidTr="007B5BDB">
        <w:trPr>
          <w:gridAfter w:val="1"/>
          <w:wAfter w:w="424" w:type="pct"/>
        </w:trPr>
        <w:tc>
          <w:tcPr>
            <w:tcW w:w="2353" w:type="pct"/>
          </w:tcPr>
          <w:p w:rsidR="00DF7FE1" w:rsidRPr="000B7FB0" w:rsidRDefault="00DF7FE1" w:rsidP="00DC6AF0">
            <w:pPr>
              <w:pStyle w:val="a3"/>
              <w:spacing w:line="228" w:lineRule="auto"/>
              <w:ind w:firstLine="0"/>
              <w:rPr>
                <w:rFonts w:ascii="Times New Roman" w:hAnsi="Times New Roman"/>
                <w:sz w:val="28"/>
                <w:szCs w:val="28"/>
              </w:rPr>
            </w:pPr>
          </w:p>
        </w:tc>
        <w:tc>
          <w:tcPr>
            <w:tcW w:w="2223" w:type="pct"/>
          </w:tcPr>
          <w:p w:rsidR="00DF7FE1" w:rsidRPr="000B7FB0" w:rsidRDefault="00DF7FE1" w:rsidP="00DC6AF0">
            <w:pPr>
              <w:pStyle w:val="a3"/>
              <w:spacing w:line="228" w:lineRule="auto"/>
              <w:ind w:firstLine="0"/>
              <w:rPr>
                <w:rFonts w:ascii="Times New Roman" w:hAnsi="Times New Roman"/>
                <w:sz w:val="28"/>
                <w:szCs w:val="28"/>
              </w:rPr>
            </w:pPr>
          </w:p>
        </w:tc>
      </w:tr>
    </w:tbl>
    <w:p w:rsidR="00521169" w:rsidRDefault="007B5BDB"/>
    <w:p w:rsidR="00CB639D" w:rsidRDefault="00CB639D"/>
    <w:p w:rsidR="00CB639D" w:rsidRDefault="00CB639D"/>
    <w:p w:rsidR="00CB639D" w:rsidRDefault="00CB639D"/>
    <w:p w:rsidR="00CB639D" w:rsidRDefault="00CB639D"/>
    <w:p w:rsidR="00CB639D" w:rsidRDefault="00CB639D"/>
    <w:p w:rsidR="00CB639D" w:rsidRDefault="00CB639D"/>
    <w:p w:rsidR="00CB639D" w:rsidRDefault="00CB639D"/>
    <w:p w:rsidR="00CB639D" w:rsidRDefault="00CB639D"/>
    <w:p w:rsidR="00CB639D" w:rsidRPr="008F3454" w:rsidRDefault="008F3454" w:rsidP="008F3454">
      <w:pPr>
        <w:jc w:val="both"/>
        <w:rPr>
          <w:rFonts w:ascii="Times New Roman" w:hAnsi="Times New Roman"/>
          <w:sz w:val="28"/>
        </w:rPr>
      </w:pPr>
      <w:r w:rsidRPr="008F3454">
        <w:rPr>
          <w:rStyle w:val="st46"/>
          <w:rFonts w:ascii="Times New Roman" w:hAnsi="Times New Roman"/>
          <w:color w:val="auto"/>
          <w:sz w:val="24"/>
        </w:rPr>
        <w:t xml:space="preserve">{Типовий договір в редакції Постанови КМ </w:t>
      </w:r>
      <w:r w:rsidRPr="008F3454">
        <w:rPr>
          <w:rStyle w:val="st131"/>
          <w:rFonts w:ascii="Times New Roman" w:hAnsi="Times New Roman"/>
          <w:color w:val="auto"/>
          <w:sz w:val="24"/>
        </w:rPr>
        <w:t>№ 85 від 02.02.2022</w:t>
      </w:r>
      <w:r w:rsidRPr="008F3454">
        <w:rPr>
          <w:rStyle w:val="st46"/>
          <w:rFonts w:ascii="Times New Roman" w:hAnsi="Times New Roman"/>
          <w:color w:val="auto"/>
          <w:sz w:val="24"/>
        </w:rPr>
        <w:t xml:space="preserve">; із змінами, внесеними згідно з Постановою КМ </w:t>
      </w:r>
      <w:r w:rsidRPr="008F3454">
        <w:rPr>
          <w:rStyle w:val="st131"/>
          <w:rFonts w:ascii="Times New Roman" w:hAnsi="Times New Roman"/>
          <w:color w:val="auto"/>
          <w:sz w:val="24"/>
        </w:rPr>
        <w:t>№ 1405 від 29.12.20</w:t>
      </w:r>
      <w:r w:rsidR="00EA4D9A">
        <w:rPr>
          <w:rStyle w:val="st131"/>
          <w:rFonts w:ascii="Times New Roman" w:hAnsi="Times New Roman"/>
          <w:color w:val="auto"/>
          <w:sz w:val="24"/>
        </w:rPr>
        <w:t>23</w:t>
      </w:r>
      <w:r w:rsidRPr="008F3454">
        <w:rPr>
          <w:rStyle w:val="st46"/>
          <w:rFonts w:ascii="Times New Roman" w:hAnsi="Times New Roman"/>
          <w:color w:val="auto"/>
          <w:sz w:val="24"/>
        </w:rPr>
        <w:t>}</w:t>
      </w:r>
    </w:p>
    <w:sectPr w:rsidR="00CB639D" w:rsidRPr="008F3454" w:rsidSect="007E52DF">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F7FE1"/>
    <w:rsid w:val="00201459"/>
    <w:rsid w:val="00277107"/>
    <w:rsid w:val="003E74C4"/>
    <w:rsid w:val="004A2FE2"/>
    <w:rsid w:val="004F0F3F"/>
    <w:rsid w:val="006115DE"/>
    <w:rsid w:val="00615D78"/>
    <w:rsid w:val="00711197"/>
    <w:rsid w:val="007B5BDB"/>
    <w:rsid w:val="007E52DF"/>
    <w:rsid w:val="0082771E"/>
    <w:rsid w:val="008F3454"/>
    <w:rsid w:val="009322AE"/>
    <w:rsid w:val="00B40B19"/>
    <w:rsid w:val="00B41922"/>
    <w:rsid w:val="00B73A84"/>
    <w:rsid w:val="00CB639D"/>
    <w:rsid w:val="00DD012F"/>
    <w:rsid w:val="00DF7FE1"/>
    <w:rsid w:val="00E105D9"/>
    <w:rsid w:val="00EA4D9A"/>
    <w:rsid w:val="00F43FF5"/>
    <w:rsid w:val="00F66AD5"/>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F7FE1"/>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F7FE1"/>
    <w:pPr>
      <w:spacing w:before="120" w:after="0" w:line="240" w:lineRule="auto"/>
      <w:ind w:firstLine="567"/>
    </w:pPr>
    <w:rPr>
      <w:rFonts w:ascii="Antiqua" w:hAnsi="Antiqua"/>
      <w:sz w:val="26"/>
      <w:szCs w:val="20"/>
      <w:lang w:eastAsia="ru-RU"/>
    </w:rPr>
  </w:style>
  <w:style w:type="paragraph" w:customStyle="1" w:styleId="a4">
    <w:name w:val="Назва документа"/>
    <w:basedOn w:val="a"/>
    <w:next w:val="a3"/>
    <w:uiPriority w:val="99"/>
    <w:rsid w:val="00DF7FE1"/>
    <w:pPr>
      <w:keepNext/>
      <w:keepLines/>
      <w:spacing w:before="240" w:after="240" w:line="240" w:lineRule="auto"/>
      <w:jc w:val="center"/>
    </w:pPr>
    <w:rPr>
      <w:rFonts w:ascii="Antiqua" w:hAnsi="Antiqua"/>
      <w:b/>
      <w:sz w:val="26"/>
      <w:szCs w:val="20"/>
      <w:lang w:eastAsia="ru-RU"/>
    </w:rPr>
  </w:style>
  <w:style w:type="character" w:customStyle="1" w:styleId="st131">
    <w:name w:val="st131"/>
    <w:uiPriority w:val="99"/>
    <w:rsid w:val="00CB639D"/>
    <w:rPr>
      <w:i/>
      <w:iCs/>
      <w:color w:val="0000FF"/>
    </w:rPr>
  </w:style>
  <w:style w:type="character" w:customStyle="1" w:styleId="st46">
    <w:name w:val="st46"/>
    <w:uiPriority w:val="99"/>
    <w:rsid w:val="00CB639D"/>
    <w:rPr>
      <w:i/>
      <w:iCs/>
      <w:color w:val="000000"/>
    </w:rPr>
  </w:style>
  <w:style w:type="character" w:customStyle="1" w:styleId="st42">
    <w:name w:val="st42"/>
    <w:uiPriority w:val="99"/>
    <w:rsid w:val="008F3454"/>
    <w:rPr>
      <w:color w:val="000000"/>
    </w:rPr>
  </w:style>
  <w:style w:type="paragraph" w:styleId="a5">
    <w:name w:val="No Spacing"/>
    <w:uiPriority w:val="1"/>
    <w:qFormat/>
    <w:rsid w:val="00DD012F"/>
    <w:pPr>
      <w:spacing w:after="0" w:line="240" w:lineRule="auto"/>
    </w:pPr>
    <w:rPr>
      <w:rFonts w:ascii="Antiqua" w:eastAsia="Times New Roman" w:hAnsi="Antiqua" w:cs="Times New Roman"/>
      <w:sz w:val="26"/>
      <w:szCs w:val="20"/>
      <w:lang w:eastAsia="ru-RU"/>
    </w:rPr>
  </w:style>
  <w:style w:type="paragraph" w:styleId="HTML">
    <w:name w:val="HTML Preformatted"/>
    <w:basedOn w:val="a"/>
    <w:link w:val="HTML0"/>
    <w:unhideWhenUsed/>
    <w:rsid w:val="00DD012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DD012F"/>
    <w:rPr>
      <w:rFonts w:ascii="Courier New" w:eastAsia="Times New Roman" w:hAnsi="Courier New" w:cs="Times New Roman"/>
      <w:sz w:val="20"/>
      <w:szCs w:val="20"/>
      <w:lang w:eastAsia="ru-RU"/>
    </w:rPr>
  </w:style>
  <w:style w:type="character" w:styleId="a6">
    <w:name w:val="Hyperlink"/>
    <w:basedOn w:val="a0"/>
    <w:uiPriority w:val="99"/>
    <w:semiHidden/>
    <w:unhideWhenUsed/>
    <w:rsid w:val="007B5BDB"/>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516580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zalvoda@ukr.ne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11</Pages>
  <Words>19197</Words>
  <Characters>10943</Characters>
  <Application>Microsoft Office Word</Application>
  <DocSecurity>0</DocSecurity>
  <Lines>91</Lines>
  <Paragraphs>60</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30080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10</cp:revision>
  <dcterms:created xsi:type="dcterms:W3CDTF">2024-01-08T10:47:00Z</dcterms:created>
  <dcterms:modified xsi:type="dcterms:W3CDTF">2025-02-10T12:16:00Z</dcterms:modified>
</cp:coreProperties>
</file>