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59" w:rsidRDefault="00AC4D59" w:rsidP="00AC4D59">
      <w:pPr>
        <w:widowControl w:val="0"/>
        <w:spacing w:before="480" w:after="240"/>
        <w:ind w:left="2835"/>
        <w:jc w:val="center"/>
        <w:rPr>
          <w:rFonts w:ascii="Times New Roman" w:hAnsi="Times New Roman"/>
          <w:bCs/>
          <w:sz w:val="24"/>
          <w:szCs w:val="24"/>
          <w:shd w:val="clear" w:color="auto" w:fill="FFFFFF"/>
        </w:rPr>
      </w:pPr>
      <w:bookmarkStart w:id="0" w:name="_GoBack"/>
      <w:bookmarkEnd w:id="0"/>
      <w:r w:rsidRPr="00AC4D59">
        <w:rPr>
          <w:rFonts w:ascii="Times New Roman" w:hAnsi="Times New Roman"/>
          <w:bCs/>
          <w:sz w:val="24"/>
          <w:szCs w:val="24"/>
          <w:shd w:val="clear" w:color="auto" w:fill="FFFFFF"/>
        </w:rPr>
        <w:t>ЗАТВЕРДЖЕНО</w:t>
      </w:r>
      <w:r w:rsidRPr="00AC4D59">
        <w:rPr>
          <w:rFonts w:ascii="Times New Roman" w:hAnsi="Times New Roman"/>
          <w:bCs/>
          <w:sz w:val="24"/>
          <w:szCs w:val="24"/>
          <w:shd w:val="clear" w:color="auto" w:fill="FFFFFF"/>
        </w:rPr>
        <w:br/>
        <w:t>постановою Кабінету Міністрів України</w:t>
      </w:r>
      <w:r w:rsidRPr="00AC4D59">
        <w:rPr>
          <w:rFonts w:ascii="Times New Roman" w:hAnsi="Times New Roman"/>
          <w:bCs/>
          <w:sz w:val="24"/>
          <w:szCs w:val="24"/>
          <w:shd w:val="clear" w:color="auto" w:fill="FFFFFF"/>
        </w:rPr>
        <w:br/>
        <w:t>від 5 липня 2019 р. № 690</w:t>
      </w:r>
      <w:r w:rsidRPr="00AC4D59">
        <w:rPr>
          <w:rFonts w:ascii="Times New Roman" w:hAnsi="Times New Roman"/>
          <w:bCs/>
          <w:sz w:val="24"/>
          <w:szCs w:val="24"/>
          <w:shd w:val="clear" w:color="auto" w:fill="FFFFFF"/>
        </w:rPr>
        <w:br/>
        <w:t>(в редакції постанови Кабінету Міністрів України</w:t>
      </w:r>
      <w:r w:rsidR="00955188">
        <w:rPr>
          <w:rFonts w:ascii="Times New Roman" w:hAnsi="Times New Roman"/>
          <w:bCs/>
          <w:sz w:val="24"/>
          <w:szCs w:val="24"/>
          <w:shd w:val="clear" w:color="auto" w:fill="FFFFFF"/>
        </w:rPr>
        <w:br/>
      </w:r>
      <w:r w:rsidRPr="00AC4D59">
        <w:rPr>
          <w:rFonts w:ascii="Times New Roman" w:hAnsi="Times New Roman"/>
          <w:bCs/>
          <w:sz w:val="24"/>
          <w:szCs w:val="24"/>
          <w:shd w:val="clear" w:color="auto" w:fill="FFFFFF"/>
        </w:rPr>
        <w:t xml:space="preserve"> </w:t>
      </w:r>
      <w:r w:rsidRPr="00AC4D59">
        <w:rPr>
          <w:rFonts w:ascii="Times New Roman" w:hAnsi="Times New Roman"/>
          <w:sz w:val="24"/>
          <w:szCs w:val="24"/>
        </w:rPr>
        <w:t>від 2 лютого 2022 р. № 85</w:t>
      </w:r>
      <w:r w:rsidRPr="00AC4D59">
        <w:rPr>
          <w:rFonts w:ascii="Times New Roman" w:hAnsi="Times New Roman"/>
          <w:bCs/>
          <w:sz w:val="24"/>
          <w:szCs w:val="24"/>
          <w:shd w:val="clear" w:color="auto" w:fill="FFFFFF"/>
        </w:rPr>
        <w:t>)</w:t>
      </w:r>
    </w:p>
    <w:p w:rsidR="00AC4D59" w:rsidRDefault="00AC4D59" w:rsidP="00AC4D59">
      <w:pPr>
        <w:pStyle w:val="a4"/>
        <w:keepNext w:val="0"/>
        <w:keepLines w:val="0"/>
        <w:widowControl w:val="0"/>
        <w:spacing w:before="360" w:after="120"/>
        <w:rPr>
          <w:rFonts w:ascii="Times New Roman" w:hAnsi="Times New Roman"/>
          <w:b w:val="0"/>
          <w:sz w:val="24"/>
          <w:szCs w:val="24"/>
        </w:rPr>
      </w:pPr>
      <w:r w:rsidRPr="00AC4D59">
        <w:rPr>
          <w:rFonts w:ascii="Times New Roman" w:hAnsi="Times New Roman"/>
          <w:b w:val="0"/>
          <w:sz w:val="24"/>
          <w:szCs w:val="24"/>
        </w:rPr>
        <w:t>ТИПОВИЙ КОЛЕКТИВНИЙ ДОГОВІР</w:t>
      </w:r>
      <w:r w:rsidRPr="00AC4D59">
        <w:rPr>
          <w:rFonts w:ascii="Times New Roman" w:hAnsi="Times New Roman"/>
          <w:b w:val="0"/>
          <w:sz w:val="24"/>
          <w:szCs w:val="24"/>
        </w:rPr>
        <w:br/>
        <w:t>про надання послуг з централізованого водопостачання та централізованого водовідведення</w:t>
      </w:r>
    </w:p>
    <w:p w:rsidR="00E776F5" w:rsidRPr="00E776F5" w:rsidRDefault="00E776F5" w:rsidP="00E776F5">
      <w:pPr>
        <w:pStyle w:val="a3"/>
        <w:rPr>
          <w:rFonts w:asciiTheme="minorHAnsi" w:hAnsiTheme="minorHAnsi"/>
        </w:rPr>
      </w:pPr>
    </w:p>
    <w:p w:rsidR="00AC4D59" w:rsidRPr="00AC4D59" w:rsidRDefault="00AC4D59" w:rsidP="00AC4D59">
      <w:pPr>
        <w:pStyle w:val="a3"/>
        <w:widowControl w:val="0"/>
        <w:ind w:firstLine="0"/>
        <w:jc w:val="both"/>
        <w:rPr>
          <w:rFonts w:ascii="Times New Roman" w:hAnsi="Times New Roman"/>
          <w:sz w:val="24"/>
          <w:szCs w:val="24"/>
        </w:rPr>
      </w:pPr>
    </w:p>
    <w:p w:rsidR="000D5C34" w:rsidRDefault="000D5C34" w:rsidP="008B4D5D">
      <w:pPr>
        <w:pStyle w:val="a3"/>
        <w:widowControl w:val="0"/>
        <w:tabs>
          <w:tab w:val="left" w:pos="6300"/>
        </w:tabs>
        <w:spacing w:before="0" w:line="276" w:lineRule="auto"/>
        <w:ind w:firstLine="0"/>
        <w:jc w:val="both"/>
        <w:rPr>
          <w:rFonts w:ascii="Times New Roman" w:hAnsi="Times New Roman"/>
          <w:sz w:val="24"/>
          <w:szCs w:val="24"/>
        </w:rPr>
      </w:pPr>
      <w:proofErr w:type="spellStart"/>
      <w:r>
        <w:rPr>
          <w:rFonts w:ascii="Times New Roman" w:hAnsi="Times New Roman"/>
          <w:sz w:val="24"/>
          <w:szCs w:val="24"/>
        </w:rPr>
        <w:t>м.Заліщики</w:t>
      </w:r>
      <w:proofErr w:type="spellEnd"/>
      <w:r w:rsidR="008B4D5D">
        <w:rPr>
          <w:rFonts w:ascii="Times New Roman" w:hAnsi="Times New Roman"/>
          <w:sz w:val="24"/>
          <w:szCs w:val="24"/>
        </w:rPr>
        <w:tab/>
        <w:t>___________________</w:t>
      </w:r>
    </w:p>
    <w:p w:rsidR="008B4D5D" w:rsidRDefault="008B4D5D" w:rsidP="000D5C34">
      <w:pPr>
        <w:pStyle w:val="a3"/>
        <w:widowControl w:val="0"/>
        <w:spacing w:before="0" w:line="276" w:lineRule="auto"/>
        <w:ind w:firstLine="0"/>
        <w:jc w:val="both"/>
        <w:rPr>
          <w:rFonts w:ascii="Times New Roman" w:hAnsi="Times New Roman"/>
          <w:sz w:val="20"/>
        </w:rPr>
      </w:pPr>
    </w:p>
    <w:p w:rsidR="00AC4D59" w:rsidRPr="000B7FB0" w:rsidRDefault="000D5C34" w:rsidP="000D5C34">
      <w:pPr>
        <w:pStyle w:val="a3"/>
        <w:widowControl w:val="0"/>
        <w:spacing w:before="0"/>
        <w:ind w:firstLine="0"/>
        <w:jc w:val="both"/>
        <w:rPr>
          <w:rFonts w:ascii="Times New Roman" w:hAnsi="Times New Roman"/>
          <w:sz w:val="20"/>
        </w:rPr>
      </w:pPr>
      <w:r>
        <w:rPr>
          <w:rFonts w:ascii="Times New Roman" w:hAnsi="Times New Roman"/>
          <w:b/>
          <w:sz w:val="24"/>
          <w:szCs w:val="24"/>
        </w:rPr>
        <w:t>Комунальне підприємство «Заліщицький Водоканал</w:t>
      </w:r>
      <w:r>
        <w:rPr>
          <w:rFonts w:ascii="Times New Roman" w:hAnsi="Times New Roman"/>
          <w:sz w:val="24"/>
          <w:szCs w:val="24"/>
        </w:rPr>
        <w:t xml:space="preserve">»( далі </w:t>
      </w:r>
      <w:proofErr w:type="spellStart"/>
      <w:r>
        <w:rPr>
          <w:rFonts w:ascii="Times New Roman" w:hAnsi="Times New Roman"/>
          <w:sz w:val="24"/>
          <w:szCs w:val="24"/>
        </w:rPr>
        <w:t>–виконавець</w:t>
      </w:r>
      <w:proofErr w:type="spellEnd"/>
      <w:r>
        <w:rPr>
          <w:rFonts w:ascii="Times New Roman" w:hAnsi="Times New Roman"/>
          <w:sz w:val="24"/>
          <w:szCs w:val="24"/>
        </w:rPr>
        <w:t>)</w:t>
      </w:r>
      <w:r>
        <w:rPr>
          <w:rFonts w:ascii="Times New Roman" w:hAnsi="Times New Roman"/>
          <w:b/>
          <w:sz w:val="24"/>
          <w:szCs w:val="24"/>
        </w:rPr>
        <w:t xml:space="preserve"> код </w:t>
      </w:r>
      <w:r>
        <w:rPr>
          <w:rFonts w:ascii="Times New Roman" w:hAnsi="Times New Roman"/>
          <w:sz w:val="24"/>
          <w:szCs w:val="24"/>
        </w:rPr>
        <w:t xml:space="preserve">ЄДРПОУ 40395051 в особі директора Хом’яка Адама Степановича, який діє на підставі Статуту підприємства затвердженого рішенням </w:t>
      </w:r>
      <w:proofErr w:type="spellStart"/>
      <w:r>
        <w:rPr>
          <w:rFonts w:ascii="Times New Roman" w:hAnsi="Times New Roman"/>
          <w:sz w:val="24"/>
          <w:szCs w:val="24"/>
        </w:rPr>
        <w:t>Заліщицької</w:t>
      </w:r>
      <w:proofErr w:type="spellEnd"/>
      <w:r>
        <w:rPr>
          <w:rFonts w:ascii="Times New Roman" w:hAnsi="Times New Roman"/>
          <w:sz w:val="24"/>
          <w:szCs w:val="24"/>
        </w:rPr>
        <w:t xml:space="preserve"> міської ради №436 від 17.06.2016р. з однієї сторони</w:t>
      </w:r>
    </w:p>
    <w:p w:rsidR="00AC4D59" w:rsidRPr="00AC4D59" w:rsidRDefault="000D5C34" w:rsidP="00AC4D59">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AC4D59" w:rsidRPr="00AC4D59">
        <w:rPr>
          <w:rFonts w:ascii="Times New Roman" w:hAnsi="Times New Roman"/>
          <w:sz w:val="24"/>
          <w:szCs w:val="24"/>
        </w:rPr>
        <w:t xml:space="preserve"> та співвласники багатоквартирного будинку (далі </w:t>
      </w:r>
      <w:r w:rsidR="00AC4D59">
        <w:rPr>
          <w:rFonts w:ascii="Times New Roman" w:hAnsi="Times New Roman"/>
          <w:sz w:val="24"/>
          <w:szCs w:val="24"/>
        </w:rPr>
        <w:t>-</w:t>
      </w:r>
      <w:r w:rsidR="00AC4D59" w:rsidRPr="00AC4D59">
        <w:rPr>
          <w:rFonts w:ascii="Times New Roman" w:hAnsi="Times New Roman"/>
          <w:sz w:val="24"/>
          <w:szCs w:val="24"/>
        </w:rPr>
        <w:t xml:space="preserve"> споживачі), розташованого за адресою _______________________</w:t>
      </w:r>
      <w:r w:rsidR="00955188">
        <w:rPr>
          <w:rFonts w:ascii="Times New Roman" w:hAnsi="Times New Roman"/>
          <w:sz w:val="24"/>
          <w:szCs w:val="24"/>
        </w:rPr>
        <w:t>________________________</w:t>
      </w:r>
      <w:r w:rsidR="00AC4D59" w:rsidRPr="00AC4D59">
        <w:rPr>
          <w:rFonts w:ascii="Times New Roman" w:hAnsi="Times New Roman"/>
          <w:sz w:val="24"/>
          <w:szCs w:val="24"/>
        </w:rPr>
        <w:t>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(повна адреса будинку)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в особі ___________________________________________</w:t>
      </w:r>
      <w:r w:rsidR="00E776F5">
        <w:rPr>
          <w:rFonts w:ascii="Times New Roman" w:hAnsi="Times New Roman"/>
          <w:sz w:val="24"/>
          <w:szCs w:val="24"/>
        </w:rPr>
        <w:t>______________</w:t>
      </w:r>
      <w:r w:rsidRPr="00AC4D59">
        <w:rPr>
          <w:rFonts w:ascii="Times New Roman" w:hAnsi="Times New Roman"/>
          <w:sz w:val="24"/>
          <w:szCs w:val="24"/>
        </w:rPr>
        <w:t>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(прізвище, ім’я, по батькові (за наявності) уповноваженої особи)</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w:t>
      </w:r>
      <w:r w:rsidR="00E776F5">
        <w:rPr>
          <w:rFonts w:ascii="Times New Roman" w:hAnsi="Times New Roman"/>
          <w:sz w:val="24"/>
          <w:szCs w:val="24"/>
        </w:rPr>
        <w:t>______________</w:t>
      </w:r>
      <w:r w:rsidRPr="00AC4D59">
        <w:rPr>
          <w:rFonts w:ascii="Times New Roman" w:hAnsi="Times New Roman"/>
          <w:sz w:val="24"/>
          <w:szCs w:val="24"/>
        </w:rPr>
        <w:t>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(найменування, дата, номер протоколу)</w:t>
      </w:r>
    </w:p>
    <w:p w:rsid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уповноважена особа), з іншої сторони (далі </w:t>
      </w:r>
      <w:r>
        <w:rPr>
          <w:rFonts w:ascii="Times New Roman" w:hAnsi="Times New Roman"/>
          <w:sz w:val="24"/>
          <w:szCs w:val="24"/>
        </w:rPr>
        <w:t>-</w:t>
      </w:r>
      <w:r w:rsidRPr="00AC4D59">
        <w:rPr>
          <w:rFonts w:ascii="Times New Roman" w:hAnsi="Times New Roman"/>
          <w:sz w:val="24"/>
          <w:szCs w:val="24"/>
        </w:rPr>
        <w:t xml:space="preserve"> сторони), уклали цей договір про таке.</w:t>
      </w:r>
    </w:p>
    <w:p w:rsidR="00E776F5" w:rsidRDefault="00E776F5" w:rsidP="00AC4D59">
      <w:pPr>
        <w:pStyle w:val="a3"/>
        <w:widowControl w:val="0"/>
        <w:ind w:firstLine="0"/>
        <w:jc w:val="both"/>
        <w:rPr>
          <w:rFonts w:ascii="Times New Roman" w:hAnsi="Times New Roman"/>
          <w:sz w:val="24"/>
          <w:szCs w:val="24"/>
        </w:rPr>
      </w:pP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 xml:space="preserve">Предмет договору </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AC4D59">
        <w:rPr>
          <w:rFonts w:ascii="Times New Roman" w:hAnsi="Times New Roman"/>
          <w:sz w:val="24"/>
          <w:szCs w:val="24"/>
        </w:rPr>
        <w:t xml:space="preserve"> послуги), а споживачі зобов’язуються своєчасно та в повному обсязі оплачувати надані послуги в строки і на умовах, визначених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AC4D59">
        <w:rPr>
          <w:rFonts w:ascii="Times New Roman" w:hAnsi="Times New Roman"/>
          <w:sz w:val="24"/>
          <w:szCs w:val="24"/>
        </w:rPr>
        <w:t>Мінрегіону</w:t>
      </w:r>
      <w:proofErr w:type="spellEnd"/>
      <w:r w:rsidRPr="00AC4D59">
        <w:rPr>
          <w:rFonts w:ascii="Times New Roman" w:hAnsi="Times New Roman"/>
          <w:sz w:val="24"/>
          <w:szCs w:val="24"/>
        </w:rPr>
        <w:t xml:space="preserve"> від 22 листопада 2018 р. № 315 (далі </w:t>
      </w:r>
      <w:r>
        <w:rPr>
          <w:rFonts w:ascii="Times New Roman" w:hAnsi="Times New Roman"/>
          <w:sz w:val="24"/>
          <w:szCs w:val="24"/>
        </w:rPr>
        <w:t>-</w:t>
      </w:r>
      <w:r w:rsidRPr="00AC4D59">
        <w:rPr>
          <w:rFonts w:ascii="Times New Roman" w:hAnsi="Times New Roman"/>
          <w:sz w:val="24"/>
          <w:szCs w:val="24"/>
        </w:rPr>
        <w:t xml:space="preserve"> Методика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До якості послуг встановлено такі вимоги:</w:t>
      </w:r>
    </w:p>
    <w:p w:rsid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rsidR="00E776F5" w:rsidRPr="00AC4D59" w:rsidRDefault="00E776F5" w:rsidP="00AC4D59">
      <w:pPr>
        <w:pStyle w:val="a3"/>
        <w:widowControl w:val="0"/>
        <w:jc w:val="both"/>
        <w:rPr>
          <w:rFonts w:ascii="Times New Roman" w:hAnsi="Times New Roman"/>
          <w:sz w:val="24"/>
          <w:szCs w:val="24"/>
        </w:rPr>
      </w:pPr>
    </w:p>
    <w:p w:rsidR="000D5C34" w:rsidRPr="00A03DD4" w:rsidRDefault="00AC4D59" w:rsidP="000D5C34">
      <w:pPr>
        <w:pStyle w:val="a3"/>
        <w:widowControl w:val="0"/>
        <w:jc w:val="both"/>
        <w:rPr>
          <w:rFonts w:ascii="Times New Roman" w:hAnsi="Times New Roman"/>
          <w:sz w:val="24"/>
          <w:szCs w:val="24"/>
          <w:lang w:val="ru-RU"/>
        </w:rPr>
      </w:pPr>
      <w:r w:rsidRPr="00AC4D59">
        <w:rPr>
          <w:rFonts w:ascii="Times New Roman" w:hAnsi="Times New Roman"/>
          <w:sz w:val="24"/>
          <w:szCs w:val="24"/>
        </w:rPr>
        <w:t xml:space="preserve">значення тиску питної води повинно відповідати параметрам, встановленим державними будівельними нормами і правилами, та розміщуватися на: </w:t>
      </w:r>
      <w:hyperlink r:id="rId4" w:history="1">
        <w:r w:rsidR="000D5C34" w:rsidRPr="005833A7">
          <w:rPr>
            <w:rStyle w:val="a5"/>
            <w:rFonts w:ascii="Times New Roman" w:hAnsi="Times New Roman"/>
            <w:sz w:val="24"/>
            <w:szCs w:val="24"/>
          </w:rPr>
          <w:t>http://zalrada.gov.ua/</w:t>
        </w:r>
      </w:hyperlink>
    </w:p>
    <w:p w:rsidR="00AC4D59" w:rsidRPr="000B7FB0" w:rsidRDefault="00AC4D59" w:rsidP="000D5C34">
      <w:pPr>
        <w:pStyle w:val="a3"/>
        <w:widowControl w:val="0"/>
        <w:jc w:val="both"/>
        <w:rPr>
          <w:rFonts w:ascii="Times New Roman" w:hAnsi="Times New Roman"/>
          <w:sz w:val="20"/>
        </w:rPr>
      </w:pPr>
      <w:r w:rsidRPr="000B7FB0">
        <w:rPr>
          <w:rFonts w:ascii="Times New Roman" w:hAnsi="Times New Roman"/>
          <w:sz w:val="20"/>
        </w:rPr>
        <w:lastRenderedPageBreak/>
        <w:t>)</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Адреса будинку: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індекс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населений пункт 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вулиця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номер будинку ______________________________________________.</w:t>
      </w:r>
    </w:p>
    <w:p w:rsidR="00AC4D59" w:rsidRPr="00AC4D59" w:rsidRDefault="00AC4D59" w:rsidP="00AC4D59">
      <w:pPr>
        <w:pStyle w:val="a3"/>
        <w:widowControl w:val="0"/>
        <w:spacing w:after="120"/>
        <w:jc w:val="both"/>
        <w:rPr>
          <w:rFonts w:ascii="Times New Roman" w:hAnsi="Times New Roman"/>
          <w:sz w:val="24"/>
          <w:szCs w:val="24"/>
        </w:rPr>
      </w:pPr>
      <w:r w:rsidRPr="00AC4D59">
        <w:rPr>
          <w:rFonts w:ascii="Times New Roman" w:hAnsi="Times New Roman"/>
          <w:sz w:val="24"/>
          <w:szCs w:val="24"/>
        </w:rPr>
        <w:t>3. Будинок обладнаний вузлом (вузлами) комерційного обліку централізованого водопостачання:</w:t>
      </w:r>
    </w:p>
    <w:tbl>
      <w:tblPr>
        <w:tblW w:w="5000" w:type="pct"/>
        <w:jc w:val="center"/>
        <w:tblLook w:val="04A0"/>
      </w:tblPr>
      <w:tblGrid>
        <w:gridCol w:w="1278"/>
        <w:gridCol w:w="1508"/>
        <w:gridCol w:w="1508"/>
        <w:gridCol w:w="1392"/>
        <w:gridCol w:w="1258"/>
        <w:gridCol w:w="1590"/>
        <w:gridCol w:w="1037"/>
      </w:tblGrid>
      <w:tr w:rsidR="00AC4D59" w:rsidRPr="00AC4D59" w:rsidTr="00DC6AF0">
        <w:trPr>
          <w:trHeight w:val="340"/>
          <w:jc w:val="center"/>
        </w:trPr>
        <w:tc>
          <w:tcPr>
            <w:tcW w:w="608" w:type="pct"/>
            <w:tcBorders>
              <w:top w:val="single" w:sz="4" w:space="0" w:color="000000"/>
              <w:left w:val="nil"/>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Порядковий номер</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 xml:space="preserve">Заводський номер, найменування </w:t>
            </w:r>
            <w:r w:rsidRPr="00AC4D59">
              <w:rPr>
                <w:rFonts w:ascii="Times New Roman" w:hAnsi="Times New Roman"/>
                <w:sz w:val="24"/>
                <w:szCs w:val="24"/>
              </w:rPr>
              <w:br/>
              <w:t xml:space="preserve">та умовне позначення </w:t>
            </w:r>
            <w:r w:rsidRPr="00AC4D59">
              <w:rPr>
                <w:rFonts w:ascii="Times New Roman" w:hAnsi="Times New Roman"/>
                <w:sz w:val="24"/>
                <w:szCs w:val="24"/>
              </w:rPr>
              <w:br/>
              <w:t>типу засобу вимірювальної техніки</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Покази засобу вимірювальної техніки на дату укладення договору</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Місце встановлення</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Дата останньої періодичної повірки</w:t>
            </w:r>
          </w:p>
        </w:tc>
        <w:tc>
          <w:tcPr>
            <w:tcW w:w="87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proofErr w:type="spellStart"/>
            <w:r w:rsidRPr="00AC4D59">
              <w:rPr>
                <w:rFonts w:ascii="Times New Roman" w:hAnsi="Times New Roman"/>
                <w:sz w:val="24"/>
                <w:szCs w:val="24"/>
              </w:rPr>
              <w:t>Міжповірочний</w:t>
            </w:r>
            <w:proofErr w:type="spellEnd"/>
            <w:r w:rsidRPr="00AC4D59">
              <w:rPr>
                <w:rFonts w:ascii="Times New Roman" w:hAnsi="Times New Roman"/>
                <w:sz w:val="24"/>
                <w:szCs w:val="24"/>
              </w:rPr>
              <w:t xml:space="preserve"> інтервал, років</w:t>
            </w:r>
          </w:p>
        </w:tc>
        <w:tc>
          <w:tcPr>
            <w:tcW w:w="406" w:type="pct"/>
            <w:tcBorders>
              <w:top w:val="single" w:sz="4" w:space="0" w:color="000000"/>
              <w:left w:val="single" w:sz="4" w:space="0" w:color="000000"/>
              <w:bottom w:val="single" w:sz="4" w:space="0" w:color="000000"/>
              <w:right w:val="nil"/>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Примітка</w:t>
            </w:r>
          </w:p>
        </w:tc>
      </w:tr>
    </w:tbl>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Порядок надання та вимоги до якості послуг</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AC4D59">
        <w:rPr>
          <w:rFonts w:ascii="Times New Roman" w:hAnsi="Times New Roman"/>
          <w:sz w:val="24"/>
          <w:szCs w:val="24"/>
        </w:rPr>
        <w:t>внутрішньобудинкових</w:t>
      </w:r>
      <w:proofErr w:type="spellEnd"/>
      <w:r w:rsidRPr="00AC4D59">
        <w:rPr>
          <w:rFonts w:ascii="Times New Roman" w:hAnsi="Times New Roman"/>
          <w:sz w:val="24"/>
          <w:szCs w:val="24"/>
        </w:rPr>
        <w:t xml:space="preserve"> систем багатоквартирного будинку (будівлі).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послуги та іншими засобами вимірювальної техніки.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Облік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rsidR="00AC4D59" w:rsidRPr="00AC4D59" w:rsidRDefault="00AC4D59" w:rsidP="00AC4D59">
      <w:pPr>
        <w:widowControl w:val="0"/>
        <w:spacing w:before="12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Якщо будинок оснащено двома та більше вузлами комерційного обліку холодної </w:t>
      </w:r>
      <w:r w:rsidRPr="00AC4D59">
        <w:rPr>
          <w:rFonts w:ascii="Times New Roman" w:hAnsi="Times New Roman"/>
          <w:sz w:val="24"/>
          <w:szCs w:val="24"/>
        </w:rPr>
        <w:lastRenderedPageBreak/>
        <w:t>води 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w:t>
      </w:r>
      <w:r w:rsidRPr="00AC4D59">
        <w:rPr>
          <w:rFonts w:ascii="Times New Roman" w:hAnsi="Times New Roman"/>
          <w:sz w:val="24"/>
          <w:szCs w:val="24"/>
          <w:shd w:val="clear" w:color="auto" w:fill="FFFFFF"/>
        </w:rPr>
        <w:t xml:space="preserve">Одиницею вимірювання обсягу спожитих послуг є </w:t>
      </w:r>
      <w:r w:rsidRPr="00AC4D59">
        <w:rPr>
          <w:rFonts w:ascii="Times New Roman" w:hAnsi="Times New Roman"/>
          <w:sz w:val="24"/>
          <w:szCs w:val="24"/>
        </w:rPr>
        <w:t>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Розподіл між споживачами обсягу послуг, спожитих у будинку, здійснює уповноважена особа.</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12. Початок періоду виходу з ладу вузла комерційного обліку визначається:</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за даними електронного архіву </w:t>
      </w:r>
      <w:r>
        <w:rPr>
          <w:rFonts w:ascii="Times New Roman" w:hAnsi="Times New Roman"/>
          <w:sz w:val="24"/>
          <w:szCs w:val="24"/>
        </w:rPr>
        <w:t>-</w:t>
      </w:r>
      <w:r w:rsidRPr="00AC4D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AC4D59">
        <w:rPr>
          <w:rFonts w:ascii="Times New Roman" w:hAnsi="Times New Roman"/>
          <w:sz w:val="24"/>
          <w:szCs w:val="24"/>
        </w:rPr>
        <w:t xml:space="preserve"> в разі відсутності електронного архіву.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AC4D59">
        <w:rPr>
          <w:rFonts w:ascii="Times New Roman" w:hAnsi="Times New Roman"/>
          <w:sz w:val="24"/>
          <w:szCs w:val="24"/>
        </w:rPr>
        <w:t>розпломбування</w:t>
      </w:r>
      <w:proofErr w:type="spellEnd"/>
      <w:r w:rsidRPr="00AC4D59">
        <w:rPr>
          <w:rFonts w:ascii="Times New Roman" w:hAnsi="Times New Roman"/>
          <w:sz w:val="24"/>
          <w:szCs w:val="24"/>
        </w:rPr>
        <w:t xml:space="preserve"> вузла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E776F5" w:rsidRPr="00AC4D59" w:rsidRDefault="00E776F5" w:rsidP="00AC4D59">
      <w:pPr>
        <w:pStyle w:val="a3"/>
        <w:widowControl w:val="0"/>
        <w:jc w:val="both"/>
        <w:rPr>
          <w:rFonts w:ascii="Times New Roman" w:hAnsi="Times New Roman"/>
          <w:sz w:val="24"/>
          <w:szCs w:val="24"/>
        </w:rPr>
      </w:pPr>
    </w:p>
    <w:p w:rsidR="00AC4D59" w:rsidRPr="000B7FB0" w:rsidRDefault="00AC4D59" w:rsidP="000D5C34">
      <w:pPr>
        <w:pStyle w:val="a3"/>
        <w:widowControl w:val="0"/>
        <w:jc w:val="both"/>
        <w:rPr>
          <w:rFonts w:ascii="Times New Roman" w:hAnsi="Times New Roman"/>
          <w:sz w:val="20"/>
        </w:rPr>
      </w:pPr>
      <w:r w:rsidRPr="00AC4D59">
        <w:rPr>
          <w:rFonts w:ascii="Times New Roman" w:hAnsi="Times New Roman"/>
          <w:sz w:val="24"/>
          <w:szCs w:val="24"/>
        </w:rPr>
        <w:t xml:space="preserve">Зняття показань засобів вимірювальної техніки вузла (вузлів) комерційного обліку здійснюється виконавцем щомісяця </w:t>
      </w:r>
      <w:r w:rsidR="000D5C34">
        <w:rPr>
          <w:rFonts w:ascii="Times New Roman" w:hAnsi="Times New Roman"/>
          <w:sz w:val="24"/>
          <w:szCs w:val="24"/>
        </w:rPr>
        <w:t xml:space="preserve">20 </w:t>
      </w:r>
      <w:r w:rsidRPr="00AC4D59">
        <w:rPr>
          <w:rFonts w:ascii="Times New Roman" w:hAnsi="Times New Roman"/>
          <w:sz w:val="24"/>
          <w:szCs w:val="24"/>
        </w:rPr>
        <w:t xml:space="preserve">числа </w:t>
      </w:r>
      <w:r w:rsidR="000D5C34">
        <w:rPr>
          <w:rFonts w:ascii="Times New Roman" w:hAnsi="Times New Roman"/>
          <w:sz w:val="24"/>
          <w:szCs w:val="24"/>
        </w:rPr>
        <w:t xml:space="preserve"> </w:t>
      </w:r>
      <w:r w:rsidRPr="00AC4D59">
        <w:rPr>
          <w:rFonts w:ascii="Times New Roman" w:hAnsi="Times New Roman"/>
          <w:sz w:val="24"/>
          <w:szCs w:val="24"/>
        </w:rPr>
        <w:t xml:space="preserve"> години в присутності уповноваженої особи </w:t>
      </w:r>
      <w:r w:rsidRPr="00AC4D59">
        <w:rPr>
          <w:rFonts w:ascii="Times New Roman" w:hAnsi="Times New Roman"/>
          <w:sz w:val="24"/>
          <w:szCs w:val="24"/>
        </w:rPr>
        <w:lastRenderedPageBreak/>
        <w:t xml:space="preserve">(у разі прийняття відповідного рішення співвласників) </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діб.</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Після відновлення надання показань вузла (вузлів) комерційного обліку виконавець зобов’язаний провести перерахунок з оплати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 xml:space="preserve">Ціна та порядок оплати послуг, порядок та умови </w:t>
      </w:r>
      <w:r w:rsidRPr="00AC4D59">
        <w:rPr>
          <w:rFonts w:ascii="Times New Roman" w:hAnsi="Times New Roman"/>
          <w:b w:val="0"/>
          <w:sz w:val="24"/>
          <w:szCs w:val="24"/>
        </w:rPr>
        <w:br/>
        <w:t xml:space="preserve">внесення змін до договору </w:t>
      </w:r>
    </w:p>
    <w:p w:rsidR="00AC4D59" w:rsidRPr="00AC4D59" w:rsidRDefault="00AC4D59" w:rsidP="00AC4D59">
      <w:pPr>
        <w:widowControl w:val="0"/>
        <w:spacing w:before="120"/>
        <w:ind w:firstLine="567"/>
        <w:jc w:val="both"/>
        <w:rPr>
          <w:rFonts w:ascii="Times New Roman" w:hAnsi="Times New Roman"/>
          <w:sz w:val="24"/>
          <w:szCs w:val="24"/>
          <w:lang w:eastAsia="uk-UA"/>
        </w:rPr>
      </w:pPr>
      <w:r w:rsidRPr="00AC4D59">
        <w:rPr>
          <w:rFonts w:ascii="Times New Roman" w:hAnsi="Times New Roman"/>
          <w:sz w:val="24"/>
          <w:szCs w:val="24"/>
          <w:lang w:eastAsia="uk-UA"/>
        </w:rPr>
        <w:t xml:space="preserve">17. Вартість послуг </w:t>
      </w:r>
      <w:r w:rsidRPr="00AC4D59">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AC4D59">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w:t>
      </w:r>
      <w:r w:rsidRPr="00AC4D59">
        <w:rPr>
          <w:rFonts w:ascii="Times New Roman" w:hAnsi="Times New Roman"/>
          <w:sz w:val="24"/>
          <w:szCs w:val="24"/>
        </w:rPr>
        <w:lastRenderedPageBreak/>
        <w:t>змін до цього договору. Виконавець зобов’язаний забезпечити їх оприлюднення на офіційному веб-сайті.</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AC4D59">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плати уповноваженій особі за організацію укладення та виконання цього договору, розмір якої визначається за погодженням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19. Розрахунковим періодом для оплати обсягу спожитих послуг є календарний місяць.</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20. Виконавець надає уповноваженій особі дані про обсяги спожитих послуг за розрахунковий період.</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За бажанням споживачів оплата послуг може здійснюватися шляхом внесення авансових платежів.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AC4D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lastRenderedPageBreak/>
        <w:t>23. Плата за послуги не нараховується за час перерв, визначених частиною першою статті 16 Закону України “Про житлово-комунальні послуги”.</w:t>
      </w:r>
    </w:p>
    <w:p w:rsidR="00AC4D59" w:rsidRPr="00AC4D59" w:rsidRDefault="00AC4D59" w:rsidP="00AC4D59">
      <w:pPr>
        <w:pStyle w:val="a4"/>
        <w:keepNext w:val="0"/>
        <w:keepLines w:val="0"/>
        <w:widowControl w:val="0"/>
        <w:spacing w:before="120" w:after="0"/>
        <w:rPr>
          <w:rFonts w:ascii="Times New Roman" w:hAnsi="Times New Roman"/>
          <w:b w:val="0"/>
          <w:sz w:val="24"/>
          <w:szCs w:val="24"/>
        </w:rPr>
      </w:pPr>
      <w:r w:rsidRPr="00AC4D59">
        <w:rPr>
          <w:rFonts w:ascii="Times New Roman" w:hAnsi="Times New Roman"/>
          <w:b w:val="0"/>
          <w:sz w:val="24"/>
          <w:szCs w:val="24"/>
        </w:rPr>
        <w:t>Права і обов’язки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24. Споживачі мають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6) отримувати від виконавця неустойку (штраф) у розмірі </w:t>
      </w:r>
      <w:r w:rsidRPr="00AC4D59">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на перевірку кількості та якості послуг у встановленому законодавством порядку;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E776F5" w:rsidRPr="00E776F5" w:rsidRDefault="00E776F5" w:rsidP="00AC4D59">
      <w:pPr>
        <w:pStyle w:val="a3"/>
        <w:widowControl w:val="0"/>
        <w:jc w:val="both"/>
        <w:rPr>
          <w:rFonts w:ascii="Times New Roman" w:hAnsi="Times New Roman"/>
          <w:sz w:val="24"/>
          <w:szCs w:val="24"/>
        </w:rPr>
      </w:pPr>
      <w:r w:rsidRPr="00E776F5">
        <w:rPr>
          <w:rStyle w:val="st42"/>
          <w:rFonts w:ascii="Times New Roman" w:hAnsi="Times New Roman"/>
          <w:sz w:val="24"/>
          <w:szCs w:val="24"/>
        </w:rPr>
        <w:t xml:space="preserve">10) на </w:t>
      </w:r>
      <w:proofErr w:type="spellStart"/>
      <w:r w:rsidRPr="00E776F5">
        <w:rPr>
          <w:rStyle w:val="st42"/>
          <w:rFonts w:ascii="Times New Roman" w:hAnsi="Times New Roman"/>
          <w:sz w:val="24"/>
          <w:szCs w:val="24"/>
        </w:rPr>
        <w:t>неоплату</w:t>
      </w:r>
      <w:proofErr w:type="spellEnd"/>
      <w:r w:rsidRPr="00E776F5">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11) звертатися до суду у разі порушення виконавцем умов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25. Споживачі зобов’язані: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 своєчасно вживати заходів до усунення виявлених неполадок, пов’язаних з отриманням послуг, що виникли з їх вини;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lastRenderedPageBreak/>
        <w:t>2) забезпечувати цілісність обладнання приладів (вузлів) обліку послуги відповідно до умов цього договору та не втручатися в їх роботу;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3) оплачувати надані послуги за цінами/тарифами, встановленими відповідно до законодавства, у строки, встановлені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4) дотримуватися правил безпеки, зокрема пожежної та газової, санітарних норм;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6) забезпечувати своєчасну підготовку будинку та приміщень споживачів до експлуатації в осінньо-зимовий період;</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сплачувати у разі несвоєчасного здійснення платежів за послуги пеню в розмірах, установлених цим договором;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C4D59">
        <w:rPr>
          <w:rFonts w:ascii="Times New Roman" w:hAnsi="Times New Roman"/>
          <w:sz w:val="24"/>
          <w:szCs w:val="24"/>
        </w:rPr>
        <w:t>внутрішньобудинкові</w:t>
      </w:r>
      <w:proofErr w:type="spellEnd"/>
      <w:r w:rsidRPr="00AC4D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w:t>
      </w:r>
      <w:r w:rsidR="00E776F5">
        <w:rPr>
          <w:rFonts w:ascii="Times New Roman" w:hAnsi="Times New Roman"/>
          <w:sz w:val="24"/>
          <w:szCs w:val="24"/>
        </w:rPr>
        <w:t>фері житлово-комунальних послуг;</w:t>
      </w:r>
    </w:p>
    <w:p w:rsidR="00E776F5" w:rsidRPr="00E776F5" w:rsidRDefault="00E776F5" w:rsidP="00AC4D59">
      <w:pPr>
        <w:pStyle w:val="a3"/>
        <w:widowControl w:val="0"/>
        <w:spacing w:before="80"/>
        <w:jc w:val="both"/>
        <w:rPr>
          <w:rFonts w:ascii="Times New Roman" w:hAnsi="Times New Roman"/>
          <w:sz w:val="22"/>
          <w:szCs w:val="24"/>
        </w:rPr>
      </w:pPr>
      <w:r w:rsidRPr="00E776F5">
        <w:rPr>
          <w:rStyle w:val="st42"/>
          <w:rFonts w:ascii="Times New Roman" w:hAnsi="Times New Roman"/>
          <w:sz w:val="24"/>
        </w:rPr>
        <w:t xml:space="preserve">10)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E776F5">
        <w:rPr>
          <w:rStyle w:val="st42"/>
          <w:rFonts w:ascii="Times New Roman" w:hAnsi="Times New Roman"/>
          <w:sz w:val="24"/>
        </w:rPr>
        <w:t>неоплату</w:t>
      </w:r>
      <w:proofErr w:type="spellEnd"/>
      <w:r w:rsidRPr="00E776F5">
        <w:rPr>
          <w:rStyle w:val="st42"/>
          <w:rFonts w:ascii="Times New Roman" w:hAnsi="Times New Roman"/>
          <w:sz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rPr>
        <w:t>ектронній або паперовій формі.</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26. Виконавець має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доступу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 xml:space="preserve">4) обмежити (припинити) надання послуг в разі їх </w:t>
      </w:r>
      <w:proofErr w:type="spellStart"/>
      <w:r w:rsidRPr="00AC4D59">
        <w:rPr>
          <w:rFonts w:ascii="Times New Roman" w:hAnsi="Times New Roman"/>
          <w:sz w:val="24"/>
          <w:szCs w:val="24"/>
        </w:rPr>
        <w:t>неоплати</w:t>
      </w:r>
      <w:proofErr w:type="spellEnd"/>
      <w:r w:rsidRPr="00AC4D59">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w:t>
      </w:r>
      <w:r w:rsidRPr="00E776F5">
        <w:rPr>
          <w:rFonts w:ascii="Times New Roman" w:hAnsi="Times New Roman"/>
          <w:sz w:val="24"/>
          <w:szCs w:val="24"/>
        </w:rPr>
        <w:t>договору</w:t>
      </w:r>
      <w:r w:rsidR="00E776F5" w:rsidRPr="00E776F5">
        <w:rPr>
          <w:rFonts w:ascii="Times New Roman" w:hAnsi="Times New Roman"/>
          <w:sz w:val="24"/>
          <w:szCs w:val="24"/>
        </w:rPr>
        <w:t xml:space="preserve"> </w:t>
      </w:r>
      <w:r w:rsidR="00E776F5" w:rsidRPr="00E776F5">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AC4D59">
        <w:rPr>
          <w:rFonts w:ascii="Times New Roman" w:hAnsi="Times New Roman"/>
          <w:sz w:val="24"/>
          <w:szCs w:val="24"/>
        </w:rPr>
        <w:t>;</w:t>
      </w:r>
    </w:p>
    <w:p w:rsid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звертатися до суду в разі порушення споживачами умов цього договору.</w:t>
      </w:r>
    </w:p>
    <w:p w:rsidR="00E776F5" w:rsidRDefault="00E776F5" w:rsidP="00AC4D59">
      <w:pPr>
        <w:pStyle w:val="a3"/>
        <w:spacing w:before="80"/>
        <w:jc w:val="both"/>
        <w:rPr>
          <w:rFonts w:ascii="Times New Roman" w:hAnsi="Times New Roman"/>
          <w:sz w:val="24"/>
          <w:szCs w:val="24"/>
        </w:rPr>
      </w:pPr>
    </w:p>
    <w:p w:rsidR="00E776F5" w:rsidRPr="00AC4D59" w:rsidRDefault="00E776F5" w:rsidP="00AC4D59">
      <w:pPr>
        <w:pStyle w:val="a3"/>
        <w:spacing w:before="80"/>
        <w:jc w:val="both"/>
        <w:rPr>
          <w:rFonts w:ascii="Times New Roman" w:hAnsi="Times New Roman"/>
          <w:sz w:val="24"/>
          <w:szCs w:val="24"/>
        </w:rPr>
      </w:pP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27. Виконавець зобов’язаний:</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lastRenderedPageBreak/>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C4D59" w:rsidRPr="00AC4D59" w:rsidRDefault="00AC4D59" w:rsidP="00AC4D59">
      <w:pPr>
        <w:spacing w:before="8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4) подавати воду для протипожежних потреб;</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забезпечити надійне постачання послуг відповідно до умов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E776F5" w:rsidRPr="00E776F5" w:rsidRDefault="00E776F5" w:rsidP="00AC4D59">
      <w:pPr>
        <w:pStyle w:val="a3"/>
        <w:widowControl w:val="0"/>
        <w:spacing w:before="80"/>
        <w:jc w:val="both"/>
        <w:rPr>
          <w:rFonts w:ascii="Times New Roman" w:hAnsi="Times New Roman"/>
          <w:sz w:val="24"/>
          <w:szCs w:val="24"/>
        </w:rPr>
      </w:pPr>
      <w:r w:rsidRPr="00E776F5">
        <w:rPr>
          <w:rStyle w:val="st42"/>
          <w:rFonts w:ascii="Times New Roman" w:hAnsi="Times New Roman"/>
          <w:sz w:val="24"/>
          <w:szCs w:val="24"/>
        </w:rPr>
        <w:t>8</w:t>
      </w:r>
      <w:r w:rsidRPr="00E776F5">
        <w:rPr>
          <w:rStyle w:val="st30"/>
          <w:rFonts w:ascii="Times New Roman" w:hAnsi="Times New Roman"/>
          <w:sz w:val="24"/>
          <w:szCs w:val="24"/>
        </w:rPr>
        <w:t>1</w:t>
      </w:r>
      <w:r w:rsidRPr="00E776F5">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E776F5">
        <w:rPr>
          <w:rStyle w:val="st42"/>
          <w:rFonts w:ascii="Times New Roman" w:hAnsi="Times New Roman"/>
          <w:sz w:val="24"/>
          <w:szCs w:val="24"/>
        </w:rPr>
        <w:t>ненарахування</w:t>
      </w:r>
      <w:proofErr w:type="spellEnd"/>
      <w:r w:rsidRPr="00E776F5">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13) інформувати споживачів та уповноважену особу про намір зміни цін/тарифів на послуги відповідно до </w:t>
      </w:r>
      <w:r w:rsidRPr="00AC4D59">
        <w:rPr>
          <w:rFonts w:ascii="Times New Roman" w:hAnsi="Times New Roman"/>
          <w:spacing w:val="-4"/>
          <w:sz w:val="24"/>
          <w:szCs w:val="24"/>
        </w:rPr>
        <w:t>законодавства;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14) контролювати дотримання встановлених </w:t>
      </w:r>
      <w:proofErr w:type="spellStart"/>
      <w:r w:rsidRPr="00AC4D59">
        <w:rPr>
          <w:rFonts w:ascii="Times New Roman" w:hAnsi="Times New Roman"/>
          <w:sz w:val="24"/>
          <w:szCs w:val="24"/>
        </w:rPr>
        <w:t>міжповірочних</w:t>
      </w:r>
      <w:proofErr w:type="spellEnd"/>
      <w:r w:rsidRPr="00AC4D59">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AC4D59" w:rsidRPr="00AC4D59" w:rsidRDefault="00AC4D59" w:rsidP="00AC4D59">
      <w:pPr>
        <w:widowControl w:val="0"/>
        <w:spacing w:before="120" w:after="120"/>
        <w:ind w:firstLine="567"/>
        <w:jc w:val="both"/>
        <w:rPr>
          <w:b/>
          <w:sz w:val="24"/>
          <w:szCs w:val="24"/>
        </w:rPr>
      </w:pPr>
      <w:r w:rsidRPr="00AC4D59">
        <w:rPr>
          <w:rFonts w:ascii="Times New Roman" w:hAnsi="Times New Roman"/>
          <w:color w:val="000000"/>
          <w:sz w:val="24"/>
          <w:szCs w:val="24"/>
        </w:rPr>
        <w:lastRenderedPageBreak/>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AC4D59">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Відповідальність сторін за порушення договору</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29. У разі несвоєчасного здійснення платежів за послуги споживачі зобов’язані сплатити пеню в розмірі ____ гривень, але не більше </w:t>
      </w:r>
      <w:r w:rsidRPr="00AC4D59">
        <w:rPr>
          <w:rFonts w:ascii="Times New Roman" w:hAnsi="Times New Roman"/>
          <w:sz w:val="24"/>
          <w:szCs w:val="24"/>
        </w:rPr>
        <w:br/>
        <w:t>0,01 відсотка суми боргу за кожний день прострочення. Загальний розмір сплаченої пені не може перевищувати 100 відсотків загальної суми боргу.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Нарахування пені починається з першого робочого дня, наступного за останнім днем граничного строку внесення плати за послугу.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AC4D59">
        <w:rPr>
          <w:rFonts w:ascii="Times New Roman" w:hAnsi="Times New Roman"/>
          <w:color w:val="000000"/>
          <w:sz w:val="24"/>
          <w:szCs w:val="24"/>
        </w:rPr>
        <w:t xml:space="preserve">визначеного </w:t>
      </w:r>
      <w:r w:rsidRPr="00AC4D59">
        <w:rPr>
          <w:rFonts w:ascii="Times New Roman" w:hAnsi="Times New Roman"/>
          <w:sz w:val="24"/>
          <w:szCs w:val="24"/>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AC4D59">
        <w:rPr>
          <w:rFonts w:ascii="Times New Roman" w:hAnsi="Times New Roman"/>
          <w:color w:val="000000"/>
          <w:sz w:val="24"/>
          <w:szCs w:val="24"/>
        </w:rPr>
        <w:t>відбувалися</w:t>
      </w:r>
      <w:r w:rsidRPr="00AC4D59">
        <w:rPr>
          <w:rFonts w:ascii="Times New Roman" w:hAnsi="Times New Roman"/>
          <w:sz w:val="24"/>
          <w:szCs w:val="24"/>
        </w:rPr>
        <w:t xml:space="preserve">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lastRenderedPageBreak/>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AC4D59" w:rsidRPr="000B7FB0" w:rsidRDefault="00AC4D59" w:rsidP="000D5C34">
      <w:pPr>
        <w:pStyle w:val="a3"/>
        <w:widowControl w:val="0"/>
        <w:spacing w:before="100" w:line="228" w:lineRule="auto"/>
        <w:jc w:val="both"/>
        <w:rPr>
          <w:rFonts w:ascii="Times New Roman" w:hAnsi="Times New Roman"/>
          <w:sz w:val="18"/>
          <w:szCs w:val="18"/>
        </w:rPr>
      </w:pPr>
      <w:r w:rsidRPr="00AC4D59">
        <w:rPr>
          <w:rFonts w:ascii="Times New Roman" w:hAnsi="Times New Roman"/>
          <w:sz w:val="24"/>
          <w:szCs w:val="24"/>
        </w:rPr>
        <w:t xml:space="preserve">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 </w:t>
      </w:r>
      <w:r w:rsidR="000D5C34">
        <w:rPr>
          <w:rFonts w:ascii="Times New Roman" w:hAnsi="Times New Roman"/>
          <w:sz w:val="24"/>
          <w:szCs w:val="24"/>
        </w:rPr>
        <w:t xml:space="preserve"> </w:t>
      </w:r>
    </w:p>
    <w:p w:rsidR="00AC4D59" w:rsidRPr="00AC4D59" w:rsidRDefault="00AC4D59" w:rsidP="00AC4D59">
      <w:pPr>
        <w:pStyle w:val="a3"/>
        <w:spacing w:line="228" w:lineRule="auto"/>
        <w:ind w:firstLine="0"/>
        <w:jc w:val="both"/>
        <w:rPr>
          <w:rFonts w:ascii="Times New Roman" w:hAnsi="Times New Roman"/>
          <w:sz w:val="24"/>
          <w:szCs w:val="24"/>
        </w:rPr>
      </w:pPr>
      <w:r w:rsidRPr="00AC4D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 xml:space="preserve">Строк дії договору, порядок і умови внесення до нього змін, </w:t>
      </w:r>
      <w:r w:rsidRPr="00AC4D59">
        <w:rPr>
          <w:rFonts w:ascii="Times New Roman" w:hAnsi="Times New Roman"/>
          <w:b w:val="0"/>
          <w:sz w:val="24"/>
          <w:szCs w:val="24"/>
        </w:rPr>
        <w:br/>
        <w:t>продовження строку його дії та розірвання</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37. Цей договір набирає чинності з моменту його підписання і діє протягом одного року з дати набрання чинності.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40. Припинення цього договору не звільняє сторони від обов’язку виконання </w:t>
      </w:r>
      <w:r w:rsidRPr="00AC4D59">
        <w:rPr>
          <w:rFonts w:ascii="Times New Roman" w:hAnsi="Times New Roman"/>
          <w:sz w:val="24"/>
          <w:szCs w:val="24"/>
        </w:rPr>
        <w:lastRenderedPageBreak/>
        <w:t>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Прикінцеві положення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У договорі визначається абонентський номер для кожного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Реквізити і підписи сторін</w:t>
      </w:r>
    </w:p>
    <w:tbl>
      <w:tblPr>
        <w:tblW w:w="5176" w:type="pct"/>
        <w:tblLook w:val="04A0"/>
      </w:tblPr>
      <w:tblGrid>
        <w:gridCol w:w="4972"/>
        <w:gridCol w:w="236"/>
        <w:gridCol w:w="4700"/>
      </w:tblGrid>
      <w:tr w:rsidR="00AC4D59" w:rsidRPr="000B7FB0" w:rsidTr="008E4ECC">
        <w:tc>
          <w:tcPr>
            <w:tcW w:w="2509"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Виконавець:</w:t>
            </w:r>
          </w:p>
        </w:tc>
        <w:tc>
          <w:tcPr>
            <w:tcW w:w="119" w:type="pct"/>
          </w:tcPr>
          <w:p w:rsidR="00AC4D59" w:rsidRPr="000B7FB0" w:rsidRDefault="00AC4D59" w:rsidP="00DC6AF0">
            <w:pPr>
              <w:pStyle w:val="a3"/>
              <w:spacing w:line="228" w:lineRule="auto"/>
              <w:ind w:firstLine="0"/>
              <w:jc w:val="center"/>
              <w:rPr>
                <w:rFonts w:ascii="Times New Roman" w:hAnsi="Times New Roman"/>
                <w:sz w:val="28"/>
                <w:szCs w:val="28"/>
              </w:rPr>
            </w:pPr>
          </w:p>
        </w:tc>
        <w:tc>
          <w:tcPr>
            <w:tcW w:w="2372"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Споживач в особі</w:t>
            </w:r>
            <w:r w:rsidRPr="00AC4D59">
              <w:rPr>
                <w:rFonts w:ascii="Times New Roman" w:hAnsi="Times New Roman"/>
                <w:sz w:val="24"/>
                <w:szCs w:val="24"/>
              </w:rPr>
              <w:br/>
              <w:t>уповноваженої особи:</w:t>
            </w:r>
          </w:p>
        </w:tc>
      </w:tr>
      <w:tr w:rsidR="008E4ECC" w:rsidRPr="000B7FB0" w:rsidTr="008E4ECC">
        <w:tc>
          <w:tcPr>
            <w:tcW w:w="2509" w:type="pct"/>
          </w:tcPr>
          <w:tbl>
            <w:tblPr>
              <w:tblW w:w="0" w:type="auto"/>
              <w:tblLook w:val="04A0"/>
            </w:tblPr>
            <w:tblGrid>
              <w:gridCol w:w="4756"/>
            </w:tblGrid>
            <w:tr w:rsidR="008E4ECC">
              <w:tc>
                <w:tcPr>
                  <w:tcW w:w="5128" w:type="dxa"/>
                  <w:hideMark/>
                </w:tcPr>
                <w:p w:rsidR="008E4ECC" w:rsidRDefault="008E4ECC">
                  <w:pPr>
                    <w:pStyle w:val="a6"/>
                    <w:spacing w:line="276" w:lineRule="auto"/>
                    <w:rPr>
                      <w:rFonts w:ascii="Times New Roman" w:hAnsi="Times New Roman"/>
                      <w:b/>
                      <w:sz w:val="24"/>
                      <w:szCs w:val="24"/>
                    </w:rPr>
                  </w:pPr>
                  <w:r>
                    <w:rPr>
                      <w:rFonts w:ascii="Times New Roman" w:hAnsi="Times New Roman"/>
                      <w:b/>
                      <w:sz w:val="24"/>
                      <w:szCs w:val="24"/>
                    </w:rPr>
                    <w:t xml:space="preserve">               ВИКОНАВЕЦЬ:     </w:t>
                  </w:r>
                </w:p>
              </w:tc>
            </w:tr>
            <w:tr w:rsidR="008E4ECC">
              <w:tc>
                <w:tcPr>
                  <w:tcW w:w="5128" w:type="dxa"/>
                  <w:hideMark/>
                </w:tcPr>
                <w:p w:rsidR="008E4ECC" w:rsidRDefault="008E4ECC">
                  <w:pPr>
                    <w:pStyle w:val="a6"/>
                    <w:spacing w:line="276" w:lineRule="auto"/>
                    <w:rPr>
                      <w:rFonts w:ascii="Times New Roman" w:hAnsi="Times New Roman"/>
                      <w:b/>
                      <w:sz w:val="24"/>
                      <w:szCs w:val="24"/>
                    </w:rPr>
                  </w:pPr>
                  <w:r>
                    <w:rPr>
                      <w:rFonts w:ascii="Times New Roman" w:hAnsi="Times New Roman"/>
                      <w:b/>
                      <w:sz w:val="24"/>
                      <w:szCs w:val="24"/>
                    </w:rPr>
                    <w:t xml:space="preserve">                                    </w:t>
                  </w:r>
                </w:p>
              </w:tc>
            </w:tr>
            <w:tr w:rsidR="008E4ECC">
              <w:tc>
                <w:tcPr>
                  <w:tcW w:w="5128" w:type="dxa"/>
                  <w:hideMark/>
                </w:tcPr>
                <w:p w:rsidR="008E4ECC" w:rsidRDefault="008E4ECC">
                  <w:pPr>
                    <w:pStyle w:val="a6"/>
                    <w:spacing w:line="276" w:lineRule="auto"/>
                    <w:rPr>
                      <w:rFonts w:ascii="Times New Roman" w:hAnsi="Times New Roman"/>
                      <w:b/>
                      <w:sz w:val="24"/>
                      <w:szCs w:val="24"/>
                    </w:rPr>
                  </w:pPr>
                  <w:r>
                    <w:rPr>
                      <w:rFonts w:ascii="Times New Roman" w:hAnsi="Times New Roman"/>
                      <w:b/>
                      <w:sz w:val="24"/>
                      <w:szCs w:val="24"/>
                    </w:rPr>
                    <w:t xml:space="preserve">       Комунальне підприємство</w:t>
                  </w:r>
                </w:p>
              </w:tc>
            </w:tr>
            <w:tr w:rsidR="008E4ECC">
              <w:tc>
                <w:tcPr>
                  <w:tcW w:w="5128" w:type="dxa"/>
                  <w:hideMark/>
                </w:tcPr>
                <w:p w:rsidR="008E4ECC" w:rsidRDefault="008E4ECC">
                  <w:pPr>
                    <w:pStyle w:val="a6"/>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“Заліщицький</w:t>
                  </w:r>
                  <w:proofErr w:type="spellEnd"/>
                  <w:r>
                    <w:rPr>
                      <w:rFonts w:ascii="Times New Roman" w:hAnsi="Times New Roman"/>
                      <w:b/>
                      <w:sz w:val="24"/>
                      <w:szCs w:val="24"/>
                    </w:rPr>
                    <w:t xml:space="preserve"> </w:t>
                  </w:r>
                  <w:proofErr w:type="spellStart"/>
                  <w:r>
                    <w:rPr>
                      <w:rFonts w:ascii="Times New Roman" w:hAnsi="Times New Roman"/>
                      <w:b/>
                      <w:sz w:val="24"/>
                      <w:szCs w:val="24"/>
                    </w:rPr>
                    <w:t>Водоканал”</w:t>
                  </w:r>
                  <w:proofErr w:type="spellEnd"/>
                  <w:r>
                    <w:rPr>
                      <w:rFonts w:ascii="Times New Roman" w:hAnsi="Times New Roman"/>
                      <w:b/>
                      <w:sz w:val="24"/>
                      <w:szCs w:val="24"/>
                    </w:rPr>
                    <w:tab/>
                  </w:r>
                </w:p>
              </w:tc>
            </w:tr>
            <w:tr w:rsidR="008E4ECC">
              <w:tc>
                <w:tcPr>
                  <w:tcW w:w="5128" w:type="dxa"/>
                </w:tcPr>
                <w:p w:rsidR="008E4ECC" w:rsidRDefault="008E4ECC">
                  <w:pPr>
                    <w:pStyle w:val="a6"/>
                    <w:spacing w:line="276" w:lineRule="auto"/>
                    <w:rPr>
                      <w:rFonts w:ascii="Times New Roman" w:hAnsi="Times New Roman"/>
                      <w:b/>
                      <w:sz w:val="24"/>
                      <w:szCs w:val="24"/>
                    </w:rPr>
                  </w:pPr>
                </w:p>
              </w:tc>
            </w:tr>
            <w:tr w:rsidR="008E4ECC">
              <w:tc>
                <w:tcPr>
                  <w:tcW w:w="5128" w:type="dxa"/>
                  <w:hideMark/>
                </w:tcPr>
                <w:p w:rsidR="008E4ECC" w:rsidRDefault="008E4ECC">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48601, Тернопільська обл.,   м. </w:t>
                  </w:r>
                  <w:proofErr w:type="spellStart"/>
                  <w:r>
                    <w:rPr>
                      <w:rFonts w:ascii="Times New Roman" w:hAnsi="Times New Roman"/>
                      <w:color w:val="000000" w:themeColor="text1"/>
                      <w:sz w:val="24"/>
                      <w:szCs w:val="24"/>
                    </w:rPr>
                    <w:t>Заліщики</w:t>
                  </w:r>
                  <w:proofErr w:type="spellEnd"/>
                  <w:r>
                    <w:rPr>
                      <w:rFonts w:ascii="Times New Roman" w:hAnsi="Times New Roman"/>
                      <w:color w:val="000000" w:themeColor="text1"/>
                      <w:sz w:val="24"/>
                      <w:szCs w:val="24"/>
                    </w:rPr>
                    <w:t xml:space="preserve">, </w:t>
                  </w:r>
                </w:p>
              </w:tc>
            </w:tr>
            <w:tr w:rsidR="008E4ECC">
              <w:tc>
                <w:tcPr>
                  <w:tcW w:w="5128" w:type="dxa"/>
                  <w:hideMark/>
                </w:tcPr>
                <w:p w:rsidR="008E4ECC" w:rsidRDefault="008E4ECC">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вул.  Стефаника, 4 </w:t>
                  </w:r>
                </w:p>
              </w:tc>
            </w:tr>
            <w:tr w:rsidR="008E4ECC">
              <w:tc>
                <w:tcPr>
                  <w:tcW w:w="5128" w:type="dxa"/>
                  <w:hideMark/>
                </w:tcPr>
                <w:p w:rsidR="008E4ECC" w:rsidRDefault="008E4ECC">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р/р</w:t>
                  </w:r>
                  <w:r>
                    <w:rPr>
                      <w:rFonts w:ascii="Times New Roman" w:hAnsi="Times New Roman"/>
                      <w:noProof/>
                      <w:color w:val="000000" w:themeColor="text1"/>
                      <w:sz w:val="24"/>
                      <w:szCs w:val="24"/>
                    </w:rPr>
                    <w:t xml:space="preserve"> UA</w:t>
                  </w:r>
                  <w:r>
                    <w:rPr>
                      <w:rFonts w:ascii="Times New Roman" w:hAnsi="Times New Roman"/>
                      <w:bCs/>
                      <w:color w:val="000000" w:themeColor="text1"/>
                      <w:sz w:val="24"/>
                      <w:szCs w:val="24"/>
                    </w:rPr>
                    <w:t xml:space="preserve"> 843052990000026008043300869</w:t>
                  </w:r>
                </w:p>
              </w:tc>
            </w:tr>
            <w:tr w:rsidR="008E4ECC">
              <w:tc>
                <w:tcPr>
                  <w:tcW w:w="5128" w:type="dxa"/>
                  <w:hideMark/>
                </w:tcPr>
                <w:p w:rsidR="008E4ECC" w:rsidRDefault="008E4ECC">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 xml:space="preserve">в АТ КБ </w:t>
                  </w:r>
                  <w:proofErr w:type="spellStart"/>
                  <w:r>
                    <w:rPr>
                      <w:rFonts w:ascii="Times New Roman" w:hAnsi="Times New Roman" w:cs="Courier New"/>
                      <w:color w:val="000000" w:themeColor="text1"/>
                      <w:sz w:val="24"/>
                      <w:szCs w:val="24"/>
                    </w:rPr>
                    <w:t>ПриватБанк</w:t>
                  </w:r>
                  <w:proofErr w:type="spellEnd"/>
                  <w:r>
                    <w:rPr>
                      <w:rFonts w:ascii="Times New Roman" w:hAnsi="Times New Roman" w:cs="Courier New"/>
                      <w:color w:val="000000" w:themeColor="text1"/>
                      <w:sz w:val="24"/>
                      <w:szCs w:val="24"/>
                    </w:rPr>
                    <w:t>,</w:t>
                  </w:r>
                </w:p>
                <w:p w:rsidR="008E4ECC" w:rsidRDefault="008E4ECC">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р/рUA553003350000000026008716145</w:t>
                  </w:r>
                </w:p>
                <w:p w:rsidR="008E4ECC" w:rsidRDefault="008E4ECC">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в АТ «</w:t>
                  </w:r>
                  <w:proofErr w:type="spellStart"/>
                  <w:r>
                    <w:rPr>
                      <w:rFonts w:ascii="Times New Roman" w:hAnsi="Times New Roman" w:cs="Courier New"/>
                      <w:color w:val="000000" w:themeColor="text1"/>
                      <w:sz w:val="24"/>
                      <w:szCs w:val="24"/>
                    </w:rPr>
                    <w:t>Райффайзенбакн</w:t>
                  </w:r>
                  <w:proofErr w:type="spellEnd"/>
                  <w:r>
                    <w:rPr>
                      <w:rFonts w:ascii="Times New Roman" w:hAnsi="Times New Roman" w:cs="Courier New"/>
                      <w:color w:val="000000" w:themeColor="text1"/>
                      <w:sz w:val="24"/>
                      <w:szCs w:val="24"/>
                    </w:rPr>
                    <w:t xml:space="preserve"> Аваль»</w:t>
                  </w:r>
                </w:p>
                <w:p w:rsidR="008E4ECC" w:rsidRDefault="008E4ECC">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ЄДРПОУ 40395051</w:t>
                  </w:r>
                </w:p>
                <w:p w:rsidR="008E4ECC" w:rsidRDefault="008E4ECC">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ІПН: 403950519050</w:t>
                  </w:r>
                </w:p>
                <w:p w:rsidR="008E4ECC" w:rsidRDefault="008E4ECC">
                  <w:pPr>
                    <w:pStyle w:val="HTML"/>
                    <w:spacing w:line="276" w:lineRule="auto"/>
                    <w:rPr>
                      <w:rFonts w:ascii="Times New Roman" w:hAnsi="Times New Roman" w:cs="Courier New"/>
                      <w:color w:val="000000" w:themeColor="text1"/>
                      <w:sz w:val="24"/>
                      <w:szCs w:val="24"/>
                      <w:lang w:val="ru-RU"/>
                    </w:rPr>
                  </w:pPr>
                  <w:hyperlink r:id="rId5" w:history="1">
                    <w:r>
                      <w:rPr>
                        <w:rStyle w:val="a5"/>
                        <w:rFonts w:ascii="Times New Roman" w:hAnsi="Times New Roman" w:cs="Courier New"/>
                        <w:sz w:val="24"/>
                        <w:szCs w:val="24"/>
                        <w:lang w:val="en-US"/>
                      </w:rPr>
                      <w:t>zalvoda</w:t>
                    </w:r>
                    <w:r>
                      <w:rPr>
                        <w:rStyle w:val="a5"/>
                        <w:rFonts w:ascii="Times New Roman" w:hAnsi="Times New Roman" w:cs="Courier New"/>
                        <w:sz w:val="24"/>
                        <w:szCs w:val="24"/>
                        <w:lang w:val="ru-RU"/>
                      </w:rPr>
                      <w:t>@</w:t>
                    </w:r>
                    <w:r>
                      <w:rPr>
                        <w:rStyle w:val="a5"/>
                        <w:rFonts w:ascii="Times New Roman" w:hAnsi="Times New Roman" w:cs="Courier New"/>
                        <w:sz w:val="24"/>
                        <w:szCs w:val="24"/>
                        <w:lang w:val="en-US"/>
                      </w:rPr>
                      <w:t>ukr</w:t>
                    </w:r>
                    <w:r>
                      <w:rPr>
                        <w:rStyle w:val="a5"/>
                        <w:rFonts w:ascii="Times New Roman" w:hAnsi="Times New Roman" w:cs="Courier New"/>
                        <w:sz w:val="24"/>
                        <w:szCs w:val="24"/>
                        <w:lang w:val="ru-RU"/>
                      </w:rPr>
                      <w:t>.</w:t>
                    </w:r>
                    <w:r>
                      <w:rPr>
                        <w:rStyle w:val="a5"/>
                        <w:rFonts w:ascii="Times New Roman" w:hAnsi="Times New Roman" w:cs="Courier New"/>
                        <w:sz w:val="24"/>
                        <w:szCs w:val="24"/>
                        <w:lang w:val="en-US"/>
                      </w:rPr>
                      <w:t>net</w:t>
                    </w:r>
                  </w:hyperlink>
                </w:p>
                <w:p w:rsidR="008E4ECC" w:rsidRDefault="008E4ECC">
                  <w:pPr>
                    <w:pStyle w:val="HTML"/>
                    <w:spacing w:line="276" w:lineRule="auto"/>
                    <w:rPr>
                      <w:rFonts w:ascii="Times New Roman" w:hAnsi="Times New Roman"/>
                      <w:color w:val="000000" w:themeColor="text1"/>
                      <w:sz w:val="24"/>
                      <w:szCs w:val="24"/>
                      <w:lang w:val="ru-RU"/>
                    </w:rPr>
                  </w:pPr>
                  <w:r>
                    <w:rPr>
                      <w:rFonts w:ascii="Times New Roman" w:hAnsi="Times New Roman" w:cs="Courier New"/>
                      <w:color w:val="000000" w:themeColor="text1"/>
                      <w:sz w:val="24"/>
                      <w:szCs w:val="24"/>
                      <w:lang w:val="ru-RU"/>
                    </w:rPr>
                    <w:t>тел. (03554) 2-11-43</w:t>
                  </w:r>
                </w:p>
              </w:tc>
            </w:tr>
            <w:tr w:rsidR="008E4ECC">
              <w:tc>
                <w:tcPr>
                  <w:tcW w:w="5128" w:type="dxa"/>
                </w:tcPr>
                <w:p w:rsidR="008E4ECC" w:rsidRDefault="008E4ECC">
                  <w:pPr>
                    <w:pStyle w:val="HTML"/>
                    <w:spacing w:line="276" w:lineRule="auto"/>
                    <w:rPr>
                      <w:color w:val="000000" w:themeColor="text1"/>
                      <w:lang w:val="ru-RU"/>
                    </w:rPr>
                  </w:pPr>
                </w:p>
              </w:tc>
            </w:tr>
          </w:tbl>
          <w:p w:rsidR="008E4ECC" w:rsidRDefault="008E4ECC"/>
        </w:tc>
        <w:tc>
          <w:tcPr>
            <w:tcW w:w="119" w:type="pct"/>
          </w:tcPr>
          <w:p w:rsidR="008E4ECC" w:rsidRPr="000B7FB0" w:rsidRDefault="008E4ECC" w:rsidP="00DC6AF0">
            <w:pPr>
              <w:pStyle w:val="a3"/>
              <w:spacing w:line="228" w:lineRule="auto"/>
              <w:ind w:firstLine="0"/>
              <w:jc w:val="center"/>
              <w:rPr>
                <w:rFonts w:ascii="Times New Roman" w:hAnsi="Times New Roman"/>
                <w:sz w:val="28"/>
                <w:szCs w:val="28"/>
              </w:rPr>
            </w:pPr>
          </w:p>
        </w:tc>
        <w:tc>
          <w:tcPr>
            <w:tcW w:w="2372" w:type="pct"/>
          </w:tcPr>
          <w:p w:rsidR="008E4ECC" w:rsidRPr="00AC4D59" w:rsidRDefault="008E4ECC"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w:t>
            </w:r>
          </w:p>
          <w:p w:rsidR="008E4ECC" w:rsidRPr="00AC4D59" w:rsidRDefault="008E4ECC"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 xml:space="preserve">____________________________________ </w:t>
            </w:r>
          </w:p>
          <w:p w:rsidR="008E4ECC" w:rsidRPr="00AC4D59" w:rsidRDefault="008E4ECC"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_______________________</w:t>
            </w:r>
          </w:p>
          <w:p w:rsidR="008E4ECC" w:rsidRPr="00AC4D59" w:rsidRDefault="008E4ECC"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_____________________________</w:t>
            </w:r>
          </w:p>
          <w:p w:rsidR="008E4ECC" w:rsidRPr="00AC4D59" w:rsidRDefault="008E4ECC"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tc>
      </w:tr>
      <w:tr w:rsidR="008E4ECC" w:rsidRPr="000B7FB0" w:rsidTr="008E4ECC">
        <w:tc>
          <w:tcPr>
            <w:tcW w:w="2509" w:type="pct"/>
            <w:hideMark/>
          </w:tcPr>
          <w:p w:rsidR="008E4ECC" w:rsidRDefault="008E4ECC"/>
        </w:tc>
        <w:tc>
          <w:tcPr>
            <w:tcW w:w="119" w:type="pct"/>
          </w:tcPr>
          <w:p w:rsidR="008E4ECC" w:rsidRPr="000B7FB0" w:rsidRDefault="008E4ECC" w:rsidP="00DC6AF0">
            <w:pPr>
              <w:pStyle w:val="a3"/>
              <w:spacing w:line="228" w:lineRule="auto"/>
              <w:ind w:firstLine="0"/>
              <w:rPr>
                <w:rFonts w:ascii="Times New Roman" w:hAnsi="Times New Roman"/>
                <w:sz w:val="24"/>
                <w:szCs w:val="24"/>
              </w:rPr>
            </w:pPr>
          </w:p>
        </w:tc>
        <w:tc>
          <w:tcPr>
            <w:tcW w:w="2372" w:type="pct"/>
            <w:hideMark/>
          </w:tcPr>
          <w:tbl>
            <w:tblPr>
              <w:tblW w:w="0" w:type="auto"/>
              <w:tblLook w:val="04A0"/>
            </w:tblPr>
            <w:tblGrid>
              <w:gridCol w:w="1756"/>
              <w:gridCol w:w="2728"/>
            </w:tblGrid>
            <w:tr w:rsidR="008E4ECC" w:rsidRPr="000B7FB0" w:rsidTr="008E4ECC">
              <w:tc>
                <w:tcPr>
                  <w:tcW w:w="1756" w:type="dxa"/>
                  <w:tcBorders>
                    <w:top w:val="nil"/>
                    <w:left w:val="nil"/>
                    <w:bottom w:val="nil"/>
                    <w:right w:val="nil"/>
                  </w:tcBorders>
                </w:tcPr>
                <w:p w:rsidR="008E4ECC" w:rsidRPr="000B7FB0" w:rsidRDefault="008E4ECC" w:rsidP="008E4ECC">
                  <w:pPr>
                    <w:spacing w:before="120" w:line="228" w:lineRule="auto"/>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728" w:type="dxa"/>
                  <w:tcBorders>
                    <w:top w:val="nil"/>
                    <w:left w:val="nil"/>
                    <w:bottom w:val="nil"/>
                    <w:right w:val="nil"/>
                  </w:tcBorders>
                </w:tcPr>
                <w:p w:rsidR="008E4ECC" w:rsidRPr="000B7FB0" w:rsidRDefault="008E4ECC"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8E4ECC" w:rsidRPr="000B7FB0" w:rsidRDefault="008E4ECC"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 xml:space="preserve">по батькові (за </w:t>
                  </w:r>
                  <w:r>
                    <w:rPr>
                      <w:rFonts w:ascii="Times New Roman" w:hAnsi="Times New Roman"/>
                      <w:sz w:val="20"/>
                    </w:rPr>
                    <w:t>наявності)</w:t>
                  </w:r>
                </w:p>
              </w:tc>
            </w:tr>
          </w:tbl>
          <w:p w:rsidR="008E4ECC" w:rsidRPr="000B7FB0" w:rsidRDefault="008E4ECC" w:rsidP="00DC6AF0">
            <w:pPr>
              <w:pStyle w:val="a3"/>
              <w:spacing w:before="0" w:line="228" w:lineRule="auto"/>
              <w:ind w:firstLine="0"/>
              <w:jc w:val="center"/>
              <w:rPr>
                <w:rFonts w:ascii="Times New Roman" w:hAnsi="Times New Roman"/>
                <w:sz w:val="20"/>
              </w:rPr>
            </w:pPr>
          </w:p>
          <w:p w:rsidR="008E4ECC" w:rsidRPr="000B7FB0" w:rsidRDefault="008E4ECC" w:rsidP="00DC6AF0">
            <w:pPr>
              <w:pStyle w:val="a3"/>
              <w:spacing w:before="0" w:line="228" w:lineRule="auto"/>
              <w:ind w:firstLine="0"/>
              <w:rPr>
                <w:rFonts w:ascii="Times New Roman" w:hAnsi="Times New Roman"/>
                <w:sz w:val="24"/>
                <w:szCs w:val="24"/>
              </w:rPr>
            </w:pPr>
          </w:p>
        </w:tc>
      </w:tr>
    </w:tbl>
    <w:p w:rsidR="00521169" w:rsidRDefault="008E4ECC" w:rsidP="00AC4D59"/>
    <w:p w:rsidR="001953E8" w:rsidRDefault="001953E8" w:rsidP="00AC4D59"/>
    <w:p w:rsidR="001953E8" w:rsidRDefault="001953E8" w:rsidP="00AC4D59"/>
    <w:p w:rsidR="001953E8" w:rsidRPr="00955188" w:rsidRDefault="00955188" w:rsidP="00955188">
      <w:pPr>
        <w:jc w:val="both"/>
        <w:rPr>
          <w:rFonts w:ascii="Times New Roman" w:hAnsi="Times New Roman"/>
          <w:sz w:val="28"/>
        </w:rPr>
      </w:pPr>
      <w:r w:rsidRPr="00955188">
        <w:rPr>
          <w:rStyle w:val="st46"/>
          <w:rFonts w:ascii="Times New Roman" w:hAnsi="Times New Roman"/>
          <w:color w:val="auto"/>
          <w:sz w:val="24"/>
        </w:rPr>
        <w:lastRenderedPageBreak/>
        <w:t xml:space="preserve">{Типовий договір в редакції Постанови КМ </w:t>
      </w:r>
      <w:r w:rsidRPr="00955188">
        <w:rPr>
          <w:rStyle w:val="st131"/>
          <w:rFonts w:ascii="Times New Roman" w:hAnsi="Times New Roman"/>
          <w:color w:val="auto"/>
          <w:sz w:val="24"/>
        </w:rPr>
        <w:t>№ 85 від 02.02.2022</w:t>
      </w:r>
      <w:r w:rsidRPr="00955188">
        <w:rPr>
          <w:rStyle w:val="st46"/>
          <w:rFonts w:ascii="Times New Roman" w:hAnsi="Times New Roman"/>
          <w:color w:val="auto"/>
          <w:sz w:val="24"/>
        </w:rPr>
        <w:t xml:space="preserve">; із змінами, внесеними згідно з Постановою КМ </w:t>
      </w:r>
      <w:r w:rsidRPr="00955188">
        <w:rPr>
          <w:rStyle w:val="st131"/>
          <w:rFonts w:ascii="Times New Roman" w:hAnsi="Times New Roman"/>
          <w:color w:val="auto"/>
          <w:sz w:val="24"/>
        </w:rPr>
        <w:t>№ 1405 від 29.12.2023</w:t>
      </w:r>
      <w:r w:rsidRPr="00955188">
        <w:rPr>
          <w:rStyle w:val="st46"/>
          <w:rFonts w:ascii="Times New Roman" w:hAnsi="Times New Roman"/>
          <w:color w:val="auto"/>
          <w:sz w:val="24"/>
        </w:rPr>
        <w:t>}</w:t>
      </w:r>
    </w:p>
    <w:sectPr w:rsidR="001953E8" w:rsidRPr="00955188" w:rsidSect="005C5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D59"/>
    <w:rsid w:val="00071110"/>
    <w:rsid w:val="000D5C34"/>
    <w:rsid w:val="001953E8"/>
    <w:rsid w:val="003E74C4"/>
    <w:rsid w:val="004F0F3F"/>
    <w:rsid w:val="005C5D9D"/>
    <w:rsid w:val="006115DE"/>
    <w:rsid w:val="00615D78"/>
    <w:rsid w:val="00652052"/>
    <w:rsid w:val="00671988"/>
    <w:rsid w:val="008B4D5D"/>
    <w:rsid w:val="008E4ECC"/>
    <w:rsid w:val="00955188"/>
    <w:rsid w:val="00AC4D59"/>
    <w:rsid w:val="00AF1FA8"/>
    <w:rsid w:val="00C92D6E"/>
    <w:rsid w:val="00E776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5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C4D59"/>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C4D59"/>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1953E8"/>
    <w:rPr>
      <w:i/>
      <w:iCs/>
      <w:color w:val="0000FF"/>
    </w:rPr>
  </w:style>
  <w:style w:type="character" w:customStyle="1" w:styleId="st46">
    <w:name w:val="st46"/>
    <w:uiPriority w:val="99"/>
    <w:rsid w:val="001953E8"/>
    <w:rPr>
      <w:i/>
      <w:iCs/>
      <w:color w:val="000000"/>
    </w:rPr>
  </w:style>
  <w:style w:type="character" w:customStyle="1" w:styleId="st42">
    <w:name w:val="st42"/>
    <w:uiPriority w:val="99"/>
    <w:rsid w:val="00E776F5"/>
    <w:rPr>
      <w:color w:val="000000"/>
    </w:rPr>
  </w:style>
  <w:style w:type="character" w:customStyle="1" w:styleId="st30">
    <w:name w:val="st30"/>
    <w:uiPriority w:val="99"/>
    <w:rsid w:val="00E776F5"/>
    <w:rPr>
      <w:b/>
      <w:bCs/>
      <w:color w:val="000000"/>
      <w:sz w:val="32"/>
      <w:szCs w:val="32"/>
      <w:vertAlign w:val="superscript"/>
    </w:rPr>
  </w:style>
  <w:style w:type="character" w:styleId="a5">
    <w:name w:val="Hyperlink"/>
    <w:basedOn w:val="a0"/>
    <w:uiPriority w:val="99"/>
    <w:unhideWhenUsed/>
    <w:rsid w:val="000D5C34"/>
    <w:rPr>
      <w:color w:val="0000FF" w:themeColor="hyperlink"/>
      <w:u w:val="single"/>
    </w:rPr>
  </w:style>
  <w:style w:type="paragraph" w:styleId="a6">
    <w:name w:val="No Spacing"/>
    <w:uiPriority w:val="1"/>
    <w:qFormat/>
    <w:rsid w:val="000D5C34"/>
    <w:pPr>
      <w:spacing w:after="0" w:line="240" w:lineRule="auto"/>
    </w:pPr>
    <w:rPr>
      <w:rFonts w:ascii="Antiqua" w:eastAsia="Times New Roman" w:hAnsi="Antiqua" w:cs="Times New Roman"/>
      <w:sz w:val="26"/>
      <w:szCs w:val="20"/>
      <w:lang w:eastAsia="ru-RU"/>
    </w:rPr>
  </w:style>
  <w:style w:type="paragraph" w:styleId="HTML">
    <w:name w:val="HTML Preformatted"/>
    <w:basedOn w:val="a"/>
    <w:link w:val="HTML0"/>
    <w:unhideWhenUsed/>
    <w:rsid w:val="000D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0D5C3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396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lvoda@ukr.net" TargetMode="External"/><Relationship Id="rId4" Type="http://schemas.openxmlformats.org/officeDocument/2006/relationships/hyperlink" Target="http://zal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20691</Words>
  <Characters>11795</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2024-01-08T10:51:00Z</dcterms:created>
  <dcterms:modified xsi:type="dcterms:W3CDTF">2025-02-10T12:17:00Z</dcterms:modified>
</cp:coreProperties>
</file>